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FD5AD" w14:textId="2FD359FD" w:rsidR="00283AB8" w:rsidRDefault="0076653F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FD5C3" wp14:editId="5928906F">
                <wp:simplePos x="0" y="0"/>
                <wp:positionH relativeFrom="column">
                  <wp:posOffset>-611504</wp:posOffset>
                </wp:positionH>
                <wp:positionV relativeFrom="paragraph">
                  <wp:posOffset>-276860</wp:posOffset>
                </wp:positionV>
                <wp:extent cx="5520690" cy="873125"/>
                <wp:effectExtent l="0" t="0" r="0" b="0"/>
                <wp:wrapNone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20690" cy="873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FD5CB" w14:textId="77777777" w:rsidR="00950D43" w:rsidRDefault="00950D43" w:rsidP="00950D4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808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CC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 под классические мелодии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FD5C3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-48.15pt;margin-top:-21.8pt;width:434.7pt;height:6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" filled="f" stroked="f">
                <o:lock v:ext="edit" shapetype="t"/>
                <v:textbox>
                  <w:txbxContent>
                    <w:p w14:paraId="65FFD5CB" w14:textId="77777777" w:rsidR="00950D43" w:rsidRDefault="00950D43" w:rsidP="00950D43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808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CC99"/>
                            </w14:solidFill>
                            <w14:prstDash w14:val="solid"/>
                            <w14:round/>
                          </w14:textOutline>
                        </w:rPr>
                        <w:t>Игры под классические мелодии</w:t>
                      </w:r>
                    </w:p>
                  </w:txbxContent>
                </v:textbox>
              </v:shape>
            </w:pict>
          </mc:Fallback>
        </mc:AlternateContent>
      </w:r>
      <w:r w:rsidR="00472B62">
        <w:rPr>
          <w:noProof/>
        </w:rPr>
        <w:drawing>
          <wp:anchor distT="0" distB="0" distL="114300" distR="114300" simplePos="0" relativeHeight="251665408" behindDoc="1" locked="0" layoutInCell="1" allowOverlap="1" wp14:anchorId="65FFD5BF" wp14:editId="65FFD5C0">
            <wp:simplePos x="0" y="0"/>
            <wp:positionH relativeFrom="column">
              <wp:posOffset>-956310</wp:posOffset>
            </wp:positionH>
            <wp:positionV relativeFrom="paragraph">
              <wp:posOffset>160020</wp:posOffset>
            </wp:positionV>
            <wp:extent cx="2571750" cy="3600450"/>
            <wp:effectExtent l="0" t="0" r="0" b="0"/>
            <wp:wrapTight wrapText="bothSides">
              <wp:wrapPolygon edited="0">
                <wp:start x="16000" y="914"/>
                <wp:lineTo x="14240" y="1143"/>
                <wp:lineTo x="13920" y="1714"/>
                <wp:lineTo x="14880" y="4571"/>
                <wp:lineTo x="7200" y="4686"/>
                <wp:lineTo x="1440" y="5371"/>
                <wp:lineTo x="1440" y="6400"/>
                <wp:lineTo x="640" y="7543"/>
                <wp:lineTo x="1120" y="11200"/>
                <wp:lineTo x="3200" y="11886"/>
                <wp:lineTo x="4000" y="12000"/>
                <wp:lineTo x="1600" y="12800"/>
                <wp:lineTo x="1920" y="15543"/>
                <wp:lineTo x="4160" y="17371"/>
                <wp:lineTo x="3360" y="18400"/>
                <wp:lineTo x="3520" y="19200"/>
                <wp:lineTo x="5920" y="19200"/>
                <wp:lineTo x="5920" y="19771"/>
                <wp:lineTo x="10400" y="20114"/>
                <wp:lineTo x="16480" y="20114"/>
                <wp:lineTo x="20000" y="20114"/>
                <wp:lineTo x="20160" y="19314"/>
                <wp:lineTo x="20160" y="19200"/>
                <wp:lineTo x="20000" y="17486"/>
                <wp:lineTo x="20000" y="17371"/>
                <wp:lineTo x="20160" y="15657"/>
                <wp:lineTo x="20320" y="13829"/>
                <wp:lineTo x="20320" y="11886"/>
                <wp:lineTo x="20640" y="10171"/>
                <wp:lineTo x="20640" y="8229"/>
                <wp:lineTo x="21280" y="6629"/>
                <wp:lineTo x="21280" y="6400"/>
                <wp:lineTo x="19680" y="4571"/>
                <wp:lineTo x="18880" y="2971"/>
                <wp:lineTo x="18720" y="2629"/>
                <wp:lineTo x="16800" y="914"/>
                <wp:lineTo x="16640" y="914"/>
                <wp:lineTo x="16000" y="914"/>
              </wp:wrapPolygon>
            </wp:wrapTight>
            <wp:docPr id="3" name="Рисунок 9" descr="C:\Users\Дмитрий\Desktop\febbaf43c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митрий\Desktop\febbaf43c7c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B62">
        <w:rPr>
          <w:noProof/>
        </w:rPr>
        <w:drawing>
          <wp:anchor distT="0" distB="0" distL="114300" distR="114300" simplePos="0" relativeHeight="251658240" behindDoc="1" locked="0" layoutInCell="1" allowOverlap="1" wp14:anchorId="65FFD5C1" wp14:editId="31B727EE">
            <wp:simplePos x="0" y="0"/>
            <wp:positionH relativeFrom="column">
              <wp:posOffset>-1089025</wp:posOffset>
            </wp:positionH>
            <wp:positionV relativeFrom="paragraph">
              <wp:posOffset>-1011555</wp:posOffset>
            </wp:positionV>
            <wp:extent cx="9410700" cy="13506450"/>
            <wp:effectExtent l="19050" t="0" r="0" b="0"/>
            <wp:wrapNone/>
            <wp:docPr id="1" name="Рисунок 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135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FFD5AE" w14:textId="77777777" w:rsidR="002B417F" w:rsidRPr="00595F86" w:rsidRDefault="002B417F" w:rsidP="00567440">
      <w:pPr>
        <w:pStyle w:val="a5"/>
        <w:ind w:left="5387" w:right="-850"/>
        <w:rPr>
          <w:rFonts w:ascii="Gungsuh" w:eastAsia="Gungsuh" w:hAnsi="Gungsuh"/>
          <w:b/>
          <w:i/>
          <w:iCs/>
          <w:color w:val="002060"/>
          <w:sz w:val="32"/>
          <w:szCs w:val="32"/>
        </w:rPr>
      </w:pP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Игры детей - вовсе не игры,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правильнее смотреть на них как на самое значительное </w:t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br/>
        <w:t xml:space="preserve">и глубокомысленное занятие этого возраста. </w:t>
      </w:r>
      <w:r w:rsidRPr="00595F86">
        <w:rPr>
          <w:rFonts w:ascii="Gungsuh" w:eastAsia="Gungsuh" w:hAnsi="Gungsuh"/>
          <w:b/>
          <w:color w:val="002060"/>
          <w:sz w:val="32"/>
          <w:szCs w:val="32"/>
        </w:rPr>
        <w:br/>
      </w:r>
      <w:r w:rsidRPr="00595F86">
        <w:rPr>
          <w:rFonts w:ascii="Gungsuh" w:eastAsia="Gungsuh" w:hAnsi="Gungsuh"/>
          <w:b/>
          <w:i/>
          <w:iCs/>
          <w:color w:val="002060"/>
          <w:sz w:val="32"/>
          <w:szCs w:val="32"/>
        </w:rPr>
        <w:t xml:space="preserve">М. Монтень </w:t>
      </w:r>
    </w:p>
    <w:p w14:paraId="65FFD5AF" w14:textId="77777777" w:rsidR="002B417F" w:rsidRPr="002B417F" w:rsidRDefault="002B417F" w:rsidP="002B417F">
      <w:pPr>
        <w:jc w:val="right"/>
        <w:rPr>
          <w:rFonts w:ascii="Gungsuh" w:eastAsia="Gungsuh" w:hAnsi="Gungsuh"/>
          <w:sz w:val="40"/>
          <w:szCs w:val="40"/>
        </w:rPr>
      </w:pPr>
    </w:p>
    <w:p w14:paraId="65FFD5B0" w14:textId="77777777"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Сегодня даже трехлетний малыш знает, как обращаться с компьютером, как включить музыку, может сам выбрать, что слушать. Но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 классической музыке дети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в подавляющем большинстве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равнодушны.</w:t>
      </w:r>
    </w:p>
    <w:p w14:paraId="65FFD5B1" w14:textId="77777777" w:rsidR="002B417F" w:rsidRPr="001A716A" w:rsidRDefault="002B417F" w:rsidP="00396E35">
      <w:pPr>
        <w:pStyle w:val="a5"/>
        <w:tabs>
          <w:tab w:val="left" w:pos="3330"/>
        </w:tabs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Как же привить ребенку интерес к ней? 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Ведь хочется, чтобы малыш приобщался к великому и проверенному временем искусству, а не к </w:t>
      </w:r>
      <w:proofErr w:type="spellStart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трехаккордной</w:t>
      </w:r>
      <w:proofErr w:type="spellEnd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примитивной музыке.</w:t>
      </w:r>
    </w:p>
    <w:p w14:paraId="65FFD5B2" w14:textId="77777777" w:rsidR="00283AB8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Специалисты советуют не навязывать серьезную музыку ребенку, а знакомить с нею естественно, неназойливо.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Малыш занят с игрушкой?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 xml:space="preserve">Поставьте в это время диск с музыкой Моцарта или Чайковского, и пусть ребенок играет под тихое звучание классических мелодий. Сначала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классическая музыка должна стать для ребенка комфортным звуковым фоном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.</w:t>
      </w:r>
    </w:p>
    <w:p w14:paraId="65FFD5B3" w14:textId="77777777" w:rsidR="002B417F" w:rsidRPr="001A716A" w:rsidRDefault="002B417F" w:rsidP="00396E35">
      <w:pPr>
        <w:pStyle w:val="a5"/>
        <w:ind w:left="-850" w:right="-284" w:hanging="1"/>
        <w:rPr>
          <w:rFonts w:ascii="Gungsuh" w:eastAsia="Gungsuh" w:hAnsi="Gungsuh"/>
          <w:b/>
          <w:i/>
          <w:noProof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Развить восприятие музыки помогут различные домашние игры.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Например: Вы читаете ребенку сказку "Колобок". Подберите различные звуковые фрагменты и по ходу чтения поиграйте с малышом</w:t>
      </w:r>
      <w:proofErr w:type="gramStart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: Вот</w:t>
      </w:r>
      <w:proofErr w:type="gramEnd"/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идет медведь, как он топает? </w:t>
      </w: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Малыш с удовольствием изобразит под музыку героев сказки.</w:t>
      </w:r>
    </w:p>
    <w:p w14:paraId="65FFD5B4" w14:textId="77777777" w:rsidR="002B417F" w:rsidRPr="001A716A" w:rsidRDefault="001A716A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65FFD5C5" wp14:editId="65FFD5C6">
            <wp:simplePos x="0" y="0"/>
            <wp:positionH relativeFrom="column">
              <wp:posOffset>-1089660</wp:posOffset>
            </wp:positionH>
            <wp:positionV relativeFrom="paragraph">
              <wp:posOffset>-2129790</wp:posOffset>
            </wp:positionV>
            <wp:extent cx="7534275" cy="12553950"/>
            <wp:effectExtent l="19050" t="0" r="9525" b="0"/>
            <wp:wrapNone/>
            <wp:docPr id="21" name="Рисунок 21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5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Для развития ассоциативного восприятия очень полезно предлагать ребенку послушать небольшую композицию, а затем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карандашами или фломастерами отобразить эту музыку в цвете.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br/>
        <w:t>Слушая музыкальные</w:t>
      </w:r>
      <w:r w:rsidR="00283AB8" w:rsidRPr="001A716A">
        <w:rPr>
          <w:rFonts w:ascii="Gungsuh" w:eastAsia="Gungsuh" w:hAnsi="Gungsuh"/>
          <w:b/>
          <w:i/>
          <w:color w:val="002060"/>
          <w:sz w:val="32"/>
          <w:szCs w:val="32"/>
        </w:rPr>
        <w:t>?</w:t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отрывки можно сочинять вместе с ребенком самые разные сказки и истории.</w:t>
      </w:r>
    </w:p>
    <w:p w14:paraId="65FFD5B5" w14:textId="77777777" w:rsidR="002B417F" w:rsidRPr="00595F86" w:rsidRDefault="002B417F" w:rsidP="00396E35">
      <w:pPr>
        <w:pStyle w:val="a5"/>
        <w:spacing w:before="0" w:after="0"/>
        <w:ind w:right="-284"/>
        <w:rPr>
          <w:rFonts w:ascii="Gungsuh" w:eastAsia="Gungsuh" w:hAnsi="Gungsuh"/>
          <w:b/>
          <w:i/>
          <w:color w:val="FF5050"/>
          <w:sz w:val="32"/>
          <w:szCs w:val="32"/>
        </w:rPr>
      </w:pPr>
      <w:r w:rsidRPr="00595F86">
        <w:rPr>
          <w:rFonts w:ascii="Gungsuh" w:eastAsia="Gungsuh" w:hAnsi="Gungsuh"/>
          <w:b/>
          <w:i/>
          <w:color w:val="FF5050"/>
          <w:sz w:val="32"/>
          <w:szCs w:val="32"/>
        </w:rPr>
        <w:t>Может ли быть музыки слишком много?</w:t>
      </w:r>
    </w:p>
    <w:p w14:paraId="65FFD5B6" w14:textId="77777777"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Может ли быть музыки слишком много, даже если это хорошая музыка?</w:t>
      </w:r>
    </w:p>
    <w:p w14:paraId="65FFD5B7" w14:textId="77777777"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Может. Взрослый тоже может устать слушать любимый диск. Устраивать малышу "жизнь под музыку" лучше несколько раз в неделю, начиная понемногу.</w:t>
      </w:r>
    </w:p>
    <w:p w14:paraId="65FFD5B8" w14:textId="77777777"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С детьми лет четырех можно уже устраивать целые концерты: играть на живом инструменте, слушать любимые диски от начала до конца. Наконец, пойдите с ребенком в театр, например, на детский балет. Там музыка наполняется ярким действием, и это обязательно понравится малышу.</w:t>
      </w:r>
    </w:p>
    <w:p w14:paraId="65FFD5B9" w14:textId="77777777" w:rsidR="00396E35" w:rsidRDefault="001A716A" w:rsidP="00396E35">
      <w:pPr>
        <w:pStyle w:val="a5"/>
        <w:ind w:left="-993" w:right="-284"/>
        <w:rPr>
          <w:rFonts w:ascii="Gungsuh" w:eastAsia="Gungsuh" w:hAnsi="Gungsuh"/>
          <w:b/>
          <w:bCs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5FFD5C7" wp14:editId="65FFD5C8">
            <wp:simplePos x="0" y="0"/>
            <wp:positionH relativeFrom="column">
              <wp:posOffset>2377440</wp:posOffset>
            </wp:positionH>
            <wp:positionV relativeFrom="paragraph">
              <wp:posOffset>1095375</wp:posOffset>
            </wp:positionV>
            <wp:extent cx="3289935" cy="2524125"/>
            <wp:effectExtent l="19050" t="0" r="5715" b="0"/>
            <wp:wrapTight wrapText="bothSides">
              <wp:wrapPolygon edited="0">
                <wp:start x="8130" y="0"/>
                <wp:lineTo x="5253" y="978"/>
                <wp:lineTo x="3502" y="1956"/>
                <wp:lineTo x="3502" y="2608"/>
                <wp:lineTo x="1376" y="3912"/>
                <wp:lineTo x="-125" y="5217"/>
                <wp:lineTo x="-125" y="5869"/>
                <wp:lineTo x="375" y="7825"/>
                <wp:lineTo x="125" y="10433"/>
                <wp:lineTo x="1501" y="13042"/>
                <wp:lineTo x="375" y="15324"/>
                <wp:lineTo x="375" y="16465"/>
                <wp:lineTo x="1001" y="18258"/>
                <wp:lineTo x="1251" y="19399"/>
                <wp:lineTo x="4127" y="20866"/>
                <wp:lineTo x="6254" y="20866"/>
                <wp:lineTo x="6629" y="21518"/>
                <wp:lineTo x="8005" y="21518"/>
                <wp:lineTo x="8130" y="21518"/>
                <wp:lineTo x="12132" y="20866"/>
                <wp:lineTo x="16009" y="19562"/>
                <wp:lineTo x="16009" y="18258"/>
                <wp:lineTo x="19136" y="15813"/>
                <wp:lineTo x="21012" y="15650"/>
                <wp:lineTo x="21638" y="14998"/>
                <wp:lineTo x="21638" y="12063"/>
                <wp:lineTo x="19511" y="10433"/>
                <wp:lineTo x="18511" y="10433"/>
                <wp:lineTo x="19511" y="8314"/>
                <wp:lineTo x="19386" y="7825"/>
                <wp:lineTo x="20637" y="6195"/>
                <wp:lineTo x="20262" y="5380"/>
                <wp:lineTo x="17385" y="5217"/>
                <wp:lineTo x="17510" y="2771"/>
                <wp:lineTo x="17885" y="1793"/>
                <wp:lineTo x="17135" y="1467"/>
                <wp:lineTo x="9631" y="0"/>
                <wp:lineTo x="8130" y="0"/>
              </wp:wrapPolygon>
            </wp:wrapTight>
            <wp:docPr id="10" name="Рисунок 10" descr="C:\Users\Дмитрий\Desktop\78199784_0_56e84_effc9e65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78199784_0_56e84_effc9e65_X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17F"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Так, постепенно, шаг за шагом, </w:t>
      </w:r>
      <w:r w:rsidR="002B417F"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 xml:space="preserve">прививайте ребенку привычку </w:t>
      </w:r>
    </w:p>
    <w:p w14:paraId="65FFD5BA" w14:textId="77777777" w:rsidR="00396E35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bCs/>
          <w:i/>
          <w:color w:val="002060"/>
          <w:sz w:val="32"/>
          <w:szCs w:val="32"/>
        </w:rPr>
        <w:t>жить под хорошую музыку.</w:t>
      </w: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 xml:space="preserve"> </w:t>
      </w:r>
    </w:p>
    <w:p w14:paraId="65FFD5BB" w14:textId="77777777" w:rsidR="002B417F" w:rsidRPr="001A716A" w:rsidRDefault="002B417F" w:rsidP="00396E35">
      <w:pPr>
        <w:pStyle w:val="a5"/>
        <w:ind w:left="-993" w:right="-284"/>
        <w:rPr>
          <w:rFonts w:ascii="Gungsuh" w:eastAsia="Gungsuh" w:hAnsi="Gungsuh"/>
          <w:b/>
          <w:i/>
          <w:color w:val="002060"/>
          <w:sz w:val="32"/>
          <w:szCs w:val="32"/>
        </w:rPr>
      </w:pPr>
      <w:r w:rsidRPr="001A716A">
        <w:rPr>
          <w:rFonts w:ascii="Gungsuh" w:eastAsia="Gungsuh" w:hAnsi="Gungsuh"/>
          <w:b/>
          <w:i/>
          <w:color w:val="002060"/>
          <w:sz w:val="32"/>
          <w:szCs w:val="32"/>
        </w:rPr>
        <w:t>Ведь привычка - вторая натура.</w:t>
      </w:r>
    </w:p>
    <w:p w14:paraId="65FFD5BC" w14:textId="77777777" w:rsidR="002B417F" w:rsidRPr="001A716A" w:rsidRDefault="002B417F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14:paraId="65FFD5BD" w14:textId="77777777" w:rsidR="00023288" w:rsidRPr="001A716A" w:rsidRDefault="00023288" w:rsidP="00283AB8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</w:p>
    <w:p w14:paraId="65FFD5BE" w14:textId="77777777" w:rsidR="001A716A" w:rsidRPr="001A716A" w:rsidRDefault="001A716A">
      <w:pPr>
        <w:ind w:left="-993" w:right="-284"/>
        <w:jc w:val="both"/>
        <w:rPr>
          <w:rFonts w:ascii="Gungsuh" w:eastAsia="Gungsuh" w:hAnsi="Gungsuh"/>
          <w:b/>
          <w:i/>
          <w:color w:val="002060"/>
          <w:sz w:val="32"/>
          <w:szCs w:val="32"/>
        </w:rPr>
      </w:pPr>
      <w:r>
        <w:rPr>
          <w:rFonts w:ascii="Gungsuh" w:eastAsia="Gungsuh" w:hAnsi="Gungsuh"/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65FFD5C9" wp14:editId="65FFD5CA">
            <wp:simplePos x="0" y="0"/>
            <wp:positionH relativeFrom="column">
              <wp:posOffset>-1118235</wp:posOffset>
            </wp:positionH>
            <wp:positionV relativeFrom="paragraph">
              <wp:posOffset>5073650</wp:posOffset>
            </wp:positionV>
            <wp:extent cx="7562850" cy="16630650"/>
            <wp:effectExtent l="19050" t="0" r="0" b="0"/>
            <wp:wrapNone/>
            <wp:docPr id="23" name="Рисунок 23" descr="C:\Users\Дмитрий\Desktop\10abstrac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митрий\Desktop\10abstract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6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716A" w:rsidRPr="001A716A" w:rsidSect="00283AB8">
      <w:pgSz w:w="11906" w:h="16838"/>
      <w:pgMar w:top="993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17F"/>
    <w:rsid w:val="00023288"/>
    <w:rsid w:val="000337BB"/>
    <w:rsid w:val="000D168F"/>
    <w:rsid w:val="001A716A"/>
    <w:rsid w:val="00202295"/>
    <w:rsid w:val="00206B9F"/>
    <w:rsid w:val="00283AB8"/>
    <w:rsid w:val="002B417F"/>
    <w:rsid w:val="00396E35"/>
    <w:rsid w:val="00447E9A"/>
    <w:rsid w:val="00472B62"/>
    <w:rsid w:val="004B31F1"/>
    <w:rsid w:val="00567440"/>
    <w:rsid w:val="00595F86"/>
    <w:rsid w:val="0076653F"/>
    <w:rsid w:val="00950D43"/>
    <w:rsid w:val="00994D75"/>
    <w:rsid w:val="009D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,#0c9,aqua,teal"/>
    </o:shapedefaults>
    <o:shapelayout v:ext="edit">
      <o:idmap v:ext="edit" data="1"/>
    </o:shapelayout>
  </w:shapeDefaults>
  <w:decimalSymbol w:val=","/>
  <w:listSeparator w:val=";"/>
  <w14:docId w14:val="65FFD5AD"/>
  <w15:docId w15:val="{ACF96976-DA5F-4185-AAB3-C9D61B49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41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2B41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17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B41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2B4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rsid w:val="002B417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Светлана Христенко</cp:lastModifiedBy>
  <cp:revision>3</cp:revision>
  <cp:lastPrinted>2022-07-07T06:41:00Z</cp:lastPrinted>
  <dcterms:created xsi:type="dcterms:W3CDTF">2012-05-28T04:48:00Z</dcterms:created>
  <dcterms:modified xsi:type="dcterms:W3CDTF">2022-07-07T06:41:00Z</dcterms:modified>
</cp:coreProperties>
</file>