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C6" w:rsidRDefault="00D764C6" w:rsidP="008B5380">
      <w:pPr>
        <w:pStyle w:val="a3"/>
        <w:jc w:val="center"/>
        <w:rPr>
          <w:rFonts w:ascii="Times New Roman" w:hAnsi="Times New Roman"/>
          <w:b/>
          <w:sz w:val="28"/>
          <w:szCs w:val="28"/>
          <w:u w:val="single"/>
          <w:lang w:eastAsia="ru-RU"/>
        </w:rPr>
      </w:pPr>
    </w:p>
    <w:p w:rsidR="00D764C6" w:rsidRDefault="00D764C6" w:rsidP="008B5380">
      <w:pPr>
        <w:pStyle w:val="a3"/>
        <w:jc w:val="center"/>
        <w:rPr>
          <w:rFonts w:ascii="Times New Roman" w:hAnsi="Times New Roman"/>
          <w:b/>
          <w:sz w:val="28"/>
          <w:szCs w:val="28"/>
          <w:u w:val="single"/>
          <w:lang w:eastAsia="ru-RU"/>
        </w:rPr>
      </w:pPr>
    </w:p>
    <w:p w:rsidR="008B5380" w:rsidRPr="00D764C6" w:rsidRDefault="008B5380" w:rsidP="008B5380">
      <w:pPr>
        <w:pStyle w:val="a3"/>
        <w:jc w:val="center"/>
        <w:rPr>
          <w:rFonts w:ascii="Times New Roman" w:hAnsi="Times New Roman"/>
          <w:sz w:val="36"/>
          <w:szCs w:val="36"/>
          <w:lang w:eastAsia="ru-RU"/>
        </w:rPr>
      </w:pPr>
      <w:r w:rsidRPr="00D764C6">
        <w:rPr>
          <w:rFonts w:ascii="Times New Roman" w:hAnsi="Times New Roman"/>
          <w:b/>
          <w:sz w:val="36"/>
          <w:szCs w:val="36"/>
          <w:lang w:eastAsia="ru-RU"/>
        </w:rPr>
        <w:t>Зрение  и здоровье</w:t>
      </w:r>
      <w:r w:rsidRPr="00D764C6">
        <w:rPr>
          <w:rFonts w:ascii="Times New Roman" w:hAnsi="Times New Roman"/>
          <w:sz w:val="36"/>
          <w:szCs w:val="36"/>
          <w:lang w:val="en-US" w:eastAsia="ru-RU"/>
        </w:rPr>
        <w:t> </w:t>
      </w:r>
    </w:p>
    <w:p w:rsidR="008B5380" w:rsidRPr="00D764C6" w:rsidRDefault="008B5380" w:rsidP="00F14EF7">
      <w:pPr>
        <w:shd w:val="clear" w:color="auto" w:fill="FFFFFF"/>
        <w:tabs>
          <w:tab w:val="num" w:pos="720"/>
        </w:tabs>
        <w:spacing w:before="100" w:beforeAutospacing="1" w:after="100" w:afterAutospacing="1" w:line="240" w:lineRule="auto"/>
        <w:ind w:left="720" w:hanging="360"/>
        <w:jc w:val="right"/>
        <w:rPr>
          <w:rFonts w:ascii="Times New Roman" w:eastAsia="Times New Roman" w:hAnsi="Times New Roman" w:cs="Times New Roman"/>
          <w:color w:val="2D4200"/>
          <w:sz w:val="28"/>
          <w:szCs w:val="28"/>
        </w:rPr>
      </w:pPr>
      <w:r w:rsidRPr="00D764C6">
        <w:rPr>
          <w:rFonts w:ascii="Times New Roman" w:hAnsi="Times New Roman"/>
          <w:sz w:val="28"/>
          <w:szCs w:val="28"/>
        </w:rPr>
        <w:t>«</w:t>
      </w:r>
      <w:r w:rsidRPr="00D764C6">
        <w:rPr>
          <w:rFonts w:ascii="Times New Roman" w:eastAsia="Times New Roman" w:hAnsi="Times New Roman" w:cs="Times New Roman"/>
          <w:color w:val="2D4200"/>
          <w:sz w:val="28"/>
          <w:szCs w:val="28"/>
        </w:rPr>
        <w:t>Глаза</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 xml:space="preserve">зеркало души. </w:t>
      </w:r>
    </w:p>
    <w:p w:rsidR="008B5380" w:rsidRPr="00D764C6" w:rsidRDefault="008B5380" w:rsidP="00F14EF7">
      <w:pPr>
        <w:shd w:val="clear" w:color="auto" w:fill="FFFFFF"/>
        <w:tabs>
          <w:tab w:val="num" w:pos="720"/>
        </w:tabs>
        <w:spacing w:before="100" w:beforeAutospacing="1" w:after="100" w:afterAutospacing="1" w:line="240" w:lineRule="auto"/>
        <w:ind w:left="720" w:hanging="360"/>
        <w:jc w:val="right"/>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Болят глаза</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болит душа»</w:t>
      </w:r>
    </w:p>
    <w:p w:rsidR="008B5380" w:rsidRPr="00D764C6" w:rsidRDefault="008B5380" w:rsidP="00F14EF7">
      <w:pPr>
        <w:shd w:val="clear" w:color="auto" w:fill="FFFFFF"/>
        <w:tabs>
          <w:tab w:val="num" w:pos="720"/>
        </w:tabs>
        <w:spacing w:before="100" w:beforeAutospacing="1" w:after="100" w:afterAutospacing="1" w:line="240" w:lineRule="auto"/>
        <w:ind w:left="720" w:hanging="360"/>
        <w:jc w:val="right"/>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Л.И.Плаксина</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b/>
          <w:color w:val="2D4200"/>
          <w:sz w:val="28"/>
          <w:szCs w:val="28"/>
        </w:rPr>
      </w:pPr>
      <w:r w:rsidRPr="00D764C6">
        <w:rPr>
          <w:rFonts w:ascii="Times New Roman" w:eastAsia="Times New Roman" w:hAnsi="Times New Roman" w:cs="Times New Roman"/>
          <w:b/>
          <w:color w:val="2D4200"/>
          <w:sz w:val="28"/>
          <w:szCs w:val="28"/>
        </w:rPr>
        <w:t> </w:t>
      </w:r>
      <w:r w:rsidR="00F14EF7" w:rsidRPr="00D764C6">
        <w:rPr>
          <w:rFonts w:ascii="Times New Roman" w:eastAsia="Times New Roman" w:hAnsi="Times New Roman" w:cs="Times New Roman"/>
          <w:b/>
          <w:color w:val="2D4200"/>
          <w:sz w:val="28"/>
          <w:szCs w:val="28"/>
        </w:rPr>
        <w:t xml:space="preserve">Некоторые признаки </w:t>
      </w:r>
      <w:r w:rsidRPr="00D764C6">
        <w:rPr>
          <w:rFonts w:ascii="Times New Roman" w:eastAsia="Times New Roman" w:hAnsi="Times New Roman" w:cs="Times New Roman"/>
          <w:b/>
          <w:color w:val="2D4200"/>
          <w:sz w:val="28"/>
          <w:szCs w:val="28"/>
        </w:rPr>
        <w:t>дефектов зрения</w:t>
      </w:r>
      <w:r w:rsidR="00D764C6" w:rsidRPr="00D764C6">
        <w:rPr>
          <w:rFonts w:ascii="Times New Roman" w:eastAsia="Times New Roman" w:hAnsi="Times New Roman" w:cs="Times New Roman"/>
          <w:b/>
          <w:color w:val="2D4200"/>
          <w:sz w:val="28"/>
          <w:szCs w:val="28"/>
        </w:rPr>
        <w:t>:</w:t>
      </w:r>
    </w:p>
    <w:p w:rsidR="008B5380" w:rsidRPr="00D764C6" w:rsidRDefault="00D764C6"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Pr>
          <w:rFonts w:ascii="Times New Roman" w:eastAsia="Times New Roman" w:hAnsi="Times New Roman" w:cs="Times New Roman"/>
          <w:color w:val="2D4200"/>
          <w:sz w:val="28"/>
          <w:szCs w:val="28"/>
        </w:rPr>
        <w:t xml:space="preserve">- </w:t>
      </w:r>
      <w:r w:rsidR="008B5380" w:rsidRPr="00D764C6">
        <w:rPr>
          <w:rFonts w:ascii="Times New Roman" w:eastAsia="Times New Roman" w:hAnsi="Times New Roman" w:cs="Times New Roman"/>
          <w:color w:val="2D4200"/>
          <w:sz w:val="28"/>
          <w:szCs w:val="28"/>
        </w:rPr>
        <w:t>чтение или работа с предметами на отдаленн</w:t>
      </w:r>
      <w:r>
        <w:rPr>
          <w:rFonts w:ascii="Times New Roman" w:eastAsia="Times New Roman" w:hAnsi="Times New Roman" w:cs="Times New Roman"/>
          <w:color w:val="2D4200"/>
          <w:sz w:val="28"/>
          <w:szCs w:val="28"/>
        </w:rPr>
        <w:t xml:space="preserve">ом или слишком близком  от глаз </w:t>
      </w:r>
      <w:r w:rsidR="008B5380" w:rsidRPr="00D764C6">
        <w:rPr>
          <w:rFonts w:ascii="Times New Roman" w:eastAsia="Times New Roman" w:hAnsi="Times New Roman" w:cs="Times New Roman"/>
          <w:color w:val="2D4200"/>
          <w:sz w:val="28"/>
          <w:szCs w:val="28"/>
        </w:rPr>
        <w:t>расстоянии;</w:t>
      </w:r>
    </w:p>
    <w:p w:rsidR="008B5380" w:rsidRPr="00D764C6" w:rsidRDefault="00D764C6"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Pr>
          <w:rFonts w:ascii="Times New Roman" w:eastAsia="Times New Roman" w:hAnsi="Times New Roman" w:cs="Times New Roman"/>
          <w:color w:val="2D4200"/>
          <w:sz w:val="28"/>
          <w:szCs w:val="28"/>
        </w:rPr>
        <w:t xml:space="preserve">- </w:t>
      </w:r>
      <w:r w:rsidR="008B5380" w:rsidRPr="00D764C6">
        <w:rPr>
          <w:rFonts w:ascii="Times New Roman" w:eastAsia="Times New Roman" w:hAnsi="Times New Roman" w:cs="Times New Roman"/>
          <w:color w:val="2D4200"/>
          <w:sz w:val="28"/>
          <w:szCs w:val="28"/>
        </w:rPr>
        <w:t>неестественные повороты головы при рассматривании предметов и чтении книг;</w:t>
      </w:r>
    </w:p>
    <w:p w:rsidR="008B5380" w:rsidRPr="00D764C6" w:rsidRDefault="00D764C6"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Pr>
          <w:rFonts w:ascii="Times New Roman" w:eastAsia="Times New Roman" w:hAnsi="Times New Roman" w:cs="Times New Roman"/>
          <w:color w:val="2D4200"/>
          <w:sz w:val="28"/>
          <w:szCs w:val="28"/>
        </w:rPr>
        <w:t xml:space="preserve">- </w:t>
      </w:r>
      <w:r w:rsidR="008B5380" w:rsidRPr="00D764C6">
        <w:rPr>
          <w:rFonts w:ascii="Times New Roman" w:eastAsia="Times New Roman" w:hAnsi="Times New Roman" w:cs="Times New Roman"/>
          <w:color w:val="2D4200"/>
          <w:sz w:val="28"/>
          <w:szCs w:val="28"/>
        </w:rPr>
        <w:t>беспокойство или раздражительность при длительной работе глаз;</w:t>
      </w:r>
    </w:p>
    <w:p w:rsidR="008B5380" w:rsidRPr="00D764C6" w:rsidRDefault="00D764C6"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Pr>
          <w:rFonts w:ascii="Times New Roman" w:eastAsia="Times New Roman" w:hAnsi="Times New Roman" w:cs="Times New Roman"/>
          <w:color w:val="2D4200"/>
          <w:sz w:val="28"/>
          <w:szCs w:val="28"/>
        </w:rPr>
        <w:t xml:space="preserve">- </w:t>
      </w:r>
      <w:r w:rsidR="008B5380" w:rsidRPr="00D764C6">
        <w:rPr>
          <w:rFonts w:ascii="Times New Roman" w:eastAsia="Times New Roman" w:hAnsi="Times New Roman" w:cs="Times New Roman"/>
          <w:color w:val="2D4200"/>
          <w:sz w:val="28"/>
          <w:szCs w:val="28"/>
        </w:rPr>
        <w:t>слезотечение и покраснение глаз, жалобы на головную боль, головокружение, тошноту, «туман» перед  глазами.</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b/>
          <w:color w:val="2D4200"/>
          <w:sz w:val="28"/>
          <w:szCs w:val="28"/>
        </w:rPr>
      </w:pPr>
      <w:r w:rsidRPr="00D764C6">
        <w:rPr>
          <w:rFonts w:ascii="Times New Roman" w:eastAsia="Times New Roman" w:hAnsi="Times New Roman" w:cs="Times New Roman"/>
          <w:b/>
          <w:color w:val="2D4200"/>
          <w:sz w:val="28"/>
          <w:szCs w:val="28"/>
        </w:rPr>
        <w:t>Зрение и солнце</w:t>
      </w:r>
    </w:p>
    <w:p w:rsidR="008B5380" w:rsidRPr="00D764C6" w:rsidRDefault="008B5380" w:rsidP="00D764C6">
      <w:pPr>
        <w:shd w:val="clear" w:color="auto" w:fill="FFFFFF"/>
        <w:tabs>
          <w:tab w:val="num" w:pos="426"/>
        </w:tabs>
        <w:spacing w:after="0" w:line="360" w:lineRule="auto"/>
        <w:ind w:left="284" w:firstLine="56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1.</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 xml:space="preserve">Систематическое выполнение этого упражнения может значительно улучшить зрение. </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2.</w:t>
      </w:r>
      <w:r w:rsidR="00D764C6">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Эффектно воздействует на глаза и наблюдение за горизонтом.</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b/>
          <w:color w:val="2D4200"/>
          <w:sz w:val="28"/>
          <w:szCs w:val="28"/>
        </w:rPr>
      </w:pPr>
      <w:r w:rsidRPr="00D764C6">
        <w:rPr>
          <w:rFonts w:ascii="Times New Roman" w:eastAsia="Times New Roman" w:hAnsi="Times New Roman" w:cs="Times New Roman"/>
          <w:b/>
          <w:color w:val="2D4200"/>
          <w:sz w:val="28"/>
          <w:szCs w:val="28"/>
        </w:rPr>
        <w:t>Физкультминутки для глаз</w:t>
      </w:r>
    </w:p>
    <w:p w:rsidR="008B5380" w:rsidRPr="00D764C6" w:rsidRDefault="008B5380" w:rsidP="00D764C6">
      <w:pPr>
        <w:pStyle w:val="a6"/>
        <w:numPr>
          <w:ilvl w:val="0"/>
          <w:numId w:val="1"/>
        </w:num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Не поворачивая головы, перевест</w:t>
      </w:r>
      <w:bookmarkStart w:id="0" w:name="_GoBack"/>
      <w:bookmarkEnd w:id="0"/>
      <w:r w:rsidRPr="00D764C6">
        <w:rPr>
          <w:rFonts w:ascii="Times New Roman" w:eastAsia="Times New Roman" w:hAnsi="Times New Roman" w:cs="Times New Roman"/>
          <w:color w:val="2D4200"/>
          <w:sz w:val="28"/>
          <w:szCs w:val="28"/>
        </w:rPr>
        <w:t>и взгляд в левый нижний угол, в правый верхний, в правый нижний, в левый верхний угол. Повторить 5-8 раз. Потом в обратном порядке.</w:t>
      </w:r>
    </w:p>
    <w:p w:rsidR="00D764C6" w:rsidRDefault="00D764C6" w:rsidP="00D764C6">
      <w:p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p>
    <w:p w:rsidR="00D764C6" w:rsidRDefault="00D764C6" w:rsidP="00D764C6">
      <w:p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p>
    <w:p w:rsidR="00D764C6" w:rsidRDefault="00D764C6" w:rsidP="00D764C6">
      <w:p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p>
    <w:p w:rsidR="00D764C6" w:rsidRDefault="00D764C6" w:rsidP="00D764C6">
      <w:p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p>
    <w:p w:rsidR="00D764C6" w:rsidRPr="00D764C6" w:rsidRDefault="00D764C6" w:rsidP="00D764C6">
      <w:pPr>
        <w:shd w:val="clear" w:color="auto" w:fill="FFFFFF"/>
        <w:tabs>
          <w:tab w:val="num" w:pos="720"/>
        </w:tabs>
        <w:spacing w:after="0" w:line="360" w:lineRule="auto"/>
        <w:jc w:val="both"/>
        <w:rPr>
          <w:rFonts w:ascii="Times New Roman" w:eastAsia="Times New Roman" w:hAnsi="Times New Roman" w:cs="Times New Roman"/>
          <w:color w:val="2D4200"/>
          <w:sz w:val="28"/>
          <w:szCs w:val="28"/>
        </w:rPr>
      </w:pP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2. Открытыми глазами медленно, в такт дыханию плавно рисовать восьмерку в пространстве по горизонтали, вертикали и диагонали.</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3. С открытыми глазами «написать» буквы или цифры на противоположной  стене от минимального размера до максимального. Чем больше размах движения глаз, тем выше эффект упражнения.</w:t>
      </w:r>
    </w:p>
    <w:p w:rsidR="008B5380" w:rsidRPr="00D764C6" w:rsidRDefault="008B5380" w:rsidP="00A96B9E">
      <w:pPr>
        <w:shd w:val="clear" w:color="auto" w:fill="FFFFFF"/>
        <w:tabs>
          <w:tab w:val="num" w:pos="426"/>
        </w:tabs>
        <w:spacing w:after="0" w:line="360" w:lineRule="auto"/>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 </w:t>
      </w:r>
      <w:r w:rsidR="00A96B9E">
        <w:rPr>
          <w:rFonts w:ascii="Times New Roman" w:eastAsia="Times New Roman" w:hAnsi="Times New Roman" w:cs="Times New Roman"/>
          <w:color w:val="2D4200"/>
          <w:sz w:val="28"/>
          <w:szCs w:val="28"/>
        </w:rPr>
        <w:t>«</w:t>
      </w:r>
      <w:r w:rsidRPr="00D764C6">
        <w:rPr>
          <w:rFonts w:ascii="Times New Roman" w:eastAsia="Times New Roman" w:hAnsi="Times New Roman" w:cs="Times New Roman"/>
          <w:color w:val="2D4200"/>
          <w:sz w:val="28"/>
          <w:szCs w:val="28"/>
        </w:rPr>
        <w:t>Главный закон зрения это движение. Ко</w:t>
      </w:r>
      <w:r w:rsidR="00A96B9E">
        <w:rPr>
          <w:rFonts w:ascii="Times New Roman" w:eastAsia="Times New Roman" w:hAnsi="Times New Roman" w:cs="Times New Roman"/>
          <w:color w:val="2D4200"/>
          <w:sz w:val="28"/>
          <w:szCs w:val="28"/>
        </w:rPr>
        <w:t xml:space="preserve">гда глаз перемещается, он лучше </w:t>
      </w:r>
      <w:r w:rsidRPr="00D764C6">
        <w:rPr>
          <w:rFonts w:ascii="Times New Roman" w:eastAsia="Times New Roman" w:hAnsi="Times New Roman" w:cs="Times New Roman"/>
          <w:color w:val="2D4200"/>
          <w:sz w:val="28"/>
          <w:szCs w:val="28"/>
        </w:rPr>
        <w:t>видит. Зрение глаза, который смотрит пристально, слабеет»</w:t>
      </w:r>
      <w:r w:rsidR="00A96B9E">
        <w:rPr>
          <w:rFonts w:ascii="Times New Roman" w:eastAsia="Times New Roman" w:hAnsi="Times New Roman" w:cs="Times New Roman"/>
          <w:color w:val="2D4200"/>
          <w:sz w:val="28"/>
          <w:szCs w:val="28"/>
        </w:rPr>
        <w:t xml:space="preserve">. </w:t>
      </w:r>
      <w:r w:rsidR="00A96B9E" w:rsidRPr="00A96B9E">
        <w:rPr>
          <w:rFonts w:ascii="Times New Roman" w:eastAsia="Times New Roman" w:hAnsi="Times New Roman" w:cs="Times New Roman"/>
          <w:color w:val="2D4200"/>
          <w:sz w:val="28"/>
          <w:szCs w:val="28"/>
        </w:rPr>
        <w:t xml:space="preserve"> </w:t>
      </w:r>
      <w:r w:rsidR="00A96B9E" w:rsidRPr="00D764C6">
        <w:rPr>
          <w:rFonts w:ascii="Times New Roman" w:eastAsia="Times New Roman" w:hAnsi="Times New Roman" w:cs="Times New Roman"/>
          <w:color w:val="2D4200"/>
          <w:sz w:val="28"/>
          <w:szCs w:val="28"/>
        </w:rPr>
        <w:t>А</w:t>
      </w:r>
      <w:r w:rsidR="00A96B9E">
        <w:rPr>
          <w:rFonts w:ascii="Times New Roman" w:eastAsia="Times New Roman" w:hAnsi="Times New Roman" w:cs="Times New Roman"/>
          <w:color w:val="2D4200"/>
          <w:sz w:val="28"/>
          <w:szCs w:val="28"/>
        </w:rPr>
        <w:t>.</w:t>
      </w:r>
      <w:r w:rsidR="00A96B9E" w:rsidRPr="00D764C6">
        <w:rPr>
          <w:rFonts w:ascii="Times New Roman" w:eastAsia="Times New Roman" w:hAnsi="Times New Roman" w:cs="Times New Roman"/>
          <w:color w:val="2D4200"/>
          <w:sz w:val="28"/>
          <w:szCs w:val="28"/>
        </w:rPr>
        <w:t xml:space="preserve"> Амосов</w:t>
      </w:r>
      <w:r w:rsidR="00A96B9E">
        <w:rPr>
          <w:rFonts w:ascii="Times New Roman" w:eastAsia="Times New Roman" w:hAnsi="Times New Roman" w:cs="Times New Roman"/>
          <w:color w:val="2D4200"/>
          <w:sz w:val="28"/>
          <w:szCs w:val="28"/>
        </w:rPr>
        <w:t>.</w:t>
      </w:r>
    </w:p>
    <w:p w:rsidR="008B5380" w:rsidRPr="00D764C6" w:rsidRDefault="008B5380" w:rsidP="00D764C6">
      <w:pPr>
        <w:shd w:val="clear" w:color="auto" w:fill="FFFFFF"/>
        <w:tabs>
          <w:tab w:val="num" w:pos="720"/>
        </w:tabs>
        <w:spacing w:after="0" w:line="360" w:lineRule="auto"/>
        <w:ind w:left="714" w:hanging="357"/>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 xml:space="preserve">  Зрительные гимнастики на развитие глазодвигательной функции  для детей лучше всего проводить в игровой форме. Например: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906"/>
      </w:tblGrid>
      <w:tr w:rsidR="008B5380" w:rsidRPr="00D764C6" w:rsidTr="00A96B9E">
        <w:tc>
          <w:tcPr>
            <w:tcW w:w="4733" w:type="dxa"/>
            <w:tcBorders>
              <w:top w:val="single" w:sz="4" w:space="0" w:color="auto"/>
              <w:left w:val="single" w:sz="4" w:space="0" w:color="auto"/>
              <w:bottom w:val="single" w:sz="4" w:space="0" w:color="auto"/>
              <w:right w:val="single" w:sz="4" w:space="0" w:color="auto"/>
            </w:tcBorders>
          </w:tcPr>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«Королева»</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Глазки вправо, глазки влево.</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Посмотрю как королева.</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Глазки вверх, глазки вниз.</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Это вовсе не каприз.</w:t>
            </w:r>
          </w:p>
          <w:p w:rsidR="008B5380" w:rsidRPr="00D764C6" w:rsidRDefault="00A96B9E" w:rsidP="00A96B9E">
            <w:pPr>
              <w:shd w:val="clear" w:color="auto" w:fill="FFFFFF"/>
              <w:tabs>
                <w:tab w:val="num" w:pos="1418"/>
              </w:tabs>
              <w:spacing w:before="100" w:beforeAutospacing="1" w:after="100" w:afterAutospacing="1" w:line="240" w:lineRule="auto"/>
              <w:ind w:left="1134" w:firstLine="414"/>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noProof/>
                <w:color w:val="2D4200"/>
                <w:sz w:val="28"/>
                <w:szCs w:val="28"/>
              </w:rPr>
              <w:drawing>
                <wp:inline distT="0" distB="0" distL="0" distR="0" wp14:anchorId="06CE20B5" wp14:editId="2CC962F9">
                  <wp:extent cx="923925" cy="533400"/>
                  <wp:effectExtent l="19050" t="0" r="9525" b="0"/>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pg"/>
                          <pic:cNvPicPr>
                            <a:picLocks noChangeAspect="1" noChangeArrowheads="1"/>
                          </pic:cNvPicPr>
                        </pic:nvPicPr>
                        <pic:blipFill>
                          <a:blip r:embed="rId6"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p>
        </w:tc>
        <w:tc>
          <w:tcPr>
            <w:tcW w:w="4906" w:type="dxa"/>
            <w:tcBorders>
              <w:top w:val="single" w:sz="4" w:space="0" w:color="auto"/>
              <w:left w:val="single" w:sz="4" w:space="0" w:color="auto"/>
              <w:bottom w:val="single" w:sz="4" w:space="0" w:color="auto"/>
              <w:right w:val="single" w:sz="4" w:space="0" w:color="auto"/>
            </w:tcBorders>
            <w:hideMark/>
          </w:tcPr>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«Оглянись»</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Посмотрели мы в окно</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Там на улице светло!</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И на дверь посмотрим.</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Шарик мы возьмем рукой</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И прокатим до другой.</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Потолок мы видим, пол,</w:t>
            </w:r>
          </w:p>
          <w:p w:rsidR="008B5380" w:rsidRPr="00D764C6" w:rsidRDefault="008B5380" w:rsidP="00A96B9E">
            <w:pPr>
              <w:shd w:val="clear" w:color="auto" w:fill="FFFFFF"/>
              <w:tabs>
                <w:tab w:val="num" w:pos="720"/>
              </w:tabs>
              <w:spacing w:before="100" w:beforeAutospacing="1" w:after="100" w:afterAutospacing="1" w:line="240" w:lineRule="auto"/>
              <w:ind w:left="720" w:hanging="360"/>
              <w:jc w:val="center"/>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Там  стена, а рядом стол.</w:t>
            </w:r>
          </w:p>
        </w:tc>
      </w:tr>
    </w:tbl>
    <w:p w:rsidR="00A96B9E" w:rsidRDefault="008B5380" w:rsidP="00F14EF7">
      <w:pPr>
        <w:shd w:val="clear" w:color="auto" w:fill="FFFFFF"/>
        <w:tabs>
          <w:tab w:val="num" w:pos="720"/>
        </w:tabs>
        <w:spacing w:before="100" w:beforeAutospacing="1" w:after="100" w:afterAutospacing="1" w:line="240" w:lineRule="auto"/>
        <w:ind w:left="720" w:hanging="360"/>
        <w:jc w:val="both"/>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 xml:space="preserve">                                            </w:t>
      </w:r>
    </w:p>
    <w:p w:rsidR="00A96B9E" w:rsidRDefault="00A96B9E" w:rsidP="00A96B9E">
      <w:pPr>
        <w:shd w:val="clear" w:color="auto" w:fill="FFFFFF"/>
        <w:tabs>
          <w:tab w:val="num" w:pos="720"/>
        </w:tabs>
        <w:spacing w:before="100" w:beforeAutospacing="1" w:after="100" w:afterAutospacing="1" w:line="240" w:lineRule="auto"/>
        <w:ind w:left="720" w:hanging="360"/>
        <w:jc w:val="both"/>
        <w:rPr>
          <w:rFonts w:ascii="Times New Roman" w:eastAsia="Times New Roman" w:hAnsi="Times New Roman" w:cs="Times New Roman"/>
          <w:color w:val="2D4200"/>
          <w:sz w:val="28"/>
          <w:szCs w:val="28"/>
        </w:rPr>
      </w:pPr>
    </w:p>
    <w:p w:rsidR="00A96B9E" w:rsidRDefault="00A96B9E" w:rsidP="00F14EF7">
      <w:pPr>
        <w:shd w:val="clear" w:color="auto" w:fill="FFFFFF"/>
        <w:tabs>
          <w:tab w:val="num" w:pos="720"/>
        </w:tabs>
        <w:spacing w:before="100" w:beforeAutospacing="1" w:after="100" w:afterAutospacing="1" w:line="240" w:lineRule="auto"/>
        <w:ind w:left="720" w:hanging="360"/>
        <w:jc w:val="both"/>
        <w:rPr>
          <w:rFonts w:ascii="Times New Roman" w:eastAsia="Times New Roman" w:hAnsi="Times New Roman" w:cs="Times New Roman"/>
          <w:color w:val="2D4200"/>
          <w:sz w:val="28"/>
          <w:szCs w:val="28"/>
        </w:rPr>
      </w:pPr>
    </w:p>
    <w:p w:rsidR="00A96B9E" w:rsidRDefault="00A96B9E" w:rsidP="00F14EF7">
      <w:pPr>
        <w:shd w:val="clear" w:color="auto" w:fill="FFFFFF"/>
        <w:tabs>
          <w:tab w:val="num" w:pos="720"/>
        </w:tabs>
        <w:spacing w:before="100" w:beforeAutospacing="1" w:after="100" w:afterAutospacing="1" w:line="240" w:lineRule="auto"/>
        <w:ind w:left="720" w:hanging="360"/>
        <w:jc w:val="both"/>
        <w:rPr>
          <w:rFonts w:ascii="Times New Roman" w:eastAsia="Times New Roman" w:hAnsi="Times New Roman" w:cs="Times New Roman"/>
          <w:color w:val="2D4200"/>
          <w:sz w:val="28"/>
          <w:szCs w:val="28"/>
        </w:rPr>
      </w:pPr>
    </w:p>
    <w:p w:rsidR="008B5380" w:rsidRPr="00D764C6" w:rsidRDefault="008B5380" w:rsidP="00A96B9E">
      <w:pPr>
        <w:shd w:val="clear" w:color="auto" w:fill="FFFFFF"/>
        <w:tabs>
          <w:tab w:val="num" w:pos="720"/>
        </w:tabs>
        <w:spacing w:before="100" w:beforeAutospacing="1" w:after="100" w:afterAutospacing="1" w:line="240" w:lineRule="auto"/>
        <w:ind w:left="720" w:hanging="360"/>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 xml:space="preserve">                                                             </w:t>
      </w:r>
    </w:p>
    <w:p w:rsidR="00572486" w:rsidRPr="00D764C6" w:rsidRDefault="00F14EF7" w:rsidP="00A96B9E">
      <w:pPr>
        <w:shd w:val="clear" w:color="auto" w:fill="FFFFFF"/>
        <w:tabs>
          <w:tab w:val="num" w:pos="720"/>
        </w:tabs>
        <w:spacing w:before="100" w:beforeAutospacing="1" w:after="100" w:afterAutospacing="1" w:line="240" w:lineRule="auto"/>
        <w:ind w:left="720" w:hanging="360"/>
        <w:jc w:val="right"/>
        <w:rPr>
          <w:rFonts w:ascii="Times New Roman" w:eastAsia="Times New Roman" w:hAnsi="Times New Roman" w:cs="Times New Roman"/>
          <w:color w:val="2D4200"/>
          <w:sz w:val="28"/>
          <w:szCs w:val="28"/>
        </w:rPr>
      </w:pPr>
      <w:r w:rsidRPr="00D764C6">
        <w:rPr>
          <w:rFonts w:ascii="Times New Roman" w:eastAsia="Times New Roman" w:hAnsi="Times New Roman" w:cs="Times New Roman"/>
          <w:color w:val="2D4200"/>
          <w:sz w:val="28"/>
          <w:szCs w:val="28"/>
        </w:rPr>
        <w:t>Инструктор по физической культуре</w:t>
      </w:r>
      <w:r w:rsidR="00A96B9E">
        <w:rPr>
          <w:rFonts w:ascii="Times New Roman" w:eastAsia="Times New Roman" w:hAnsi="Times New Roman" w:cs="Times New Roman"/>
          <w:color w:val="2D4200"/>
          <w:sz w:val="28"/>
          <w:szCs w:val="28"/>
        </w:rPr>
        <w:t xml:space="preserve">, </w:t>
      </w:r>
      <w:r w:rsidRPr="00D764C6">
        <w:rPr>
          <w:rFonts w:ascii="Times New Roman" w:eastAsia="Times New Roman" w:hAnsi="Times New Roman" w:cs="Times New Roman"/>
          <w:color w:val="2D4200"/>
          <w:sz w:val="28"/>
          <w:szCs w:val="28"/>
        </w:rPr>
        <w:t xml:space="preserve"> Минеева Наталья Валентиновна</w:t>
      </w:r>
    </w:p>
    <w:sectPr w:rsidR="00572486" w:rsidRPr="00D764C6" w:rsidSect="00A96B9E">
      <w:pgSz w:w="11906" w:h="16838"/>
      <w:pgMar w:top="680" w:right="991" w:bottom="624"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2339"/>
    <w:multiLevelType w:val="hybridMultilevel"/>
    <w:tmpl w:val="3662A186"/>
    <w:lvl w:ilvl="0" w:tplc="7ACC7A0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B5380"/>
    <w:rsid w:val="002E0A6E"/>
    <w:rsid w:val="00572486"/>
    <w:rsid w:val="00712A40"/>
    <w:rsid w:val="008B5380"/>
    <w:rsid w:val="00A96B9E"/>
    <w:rsid w:val="00D764C6"/>
    <w:rsid w:val="00DE50F1"/>
    <w:rsid w:val="00F1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 w:type="paragraph" w:styleId="a6">
    <w:name w:val="List Paragraph"/>
    <w:basedOn w:val="a"/>
    <w:uiPriority w:val="34"/>
    <w:qFormat/>
    <w:rsid w:val="00D76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6</cp:revision>
  <dcterms:created xsi:type="dcterms:W3CDTF">2018-01-24T05:20:00Z</dcterms:created>
  <dcterms:modified xsi:type="dcterms:W3CDTF">2020-05-24T15:15:00Z</dcterms:modified>
</cp:coreProperties>
</file>