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6"/>
        <w:gridCol w:w="5307"/>
        <w:gridCol w:w="5307"/>
      </w:tblGrid>
      <w:tr w:rsidR="00953693" w:rsidTr="00FA5BA5">
        <w:tc>
          <w:tcPr>
            <w:tcW w:w="5306" w:type="dxa"/>
          </w:tcPr>
          <w:p w:rsidR="00953693" w:rsidRDefault="0095369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Ненасильственное общение.</w:t>
            </w:r>
          </w:p>
          <w:p w:rsidR="00953693" w:rsidRDefault="00953693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Ненасильственное общение – это стиль общения, когда люди пытаются услышать друг друга. Создаётся общее поле, где каждый значим. Каждому разрешается чувствовать то, что он на самом деле чувствует и обсуждать свои желания.</w:t>
            </w:r>
          </w:p>
          <w:p w:rsidR="00953693" w:rsidRDefault="00953693">
            <w:pPr>
              <w:ind w:firstLine="540"/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  <w:p w:rsidR="00953693" w:rsidRDefault="00953693">
            <w:pPr>
              <w:ind w:firstLine="5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!!! Мы</w:t>
            </w:r>
            <w:r w:rsidR="00636170">
              <w:rPr>
                <w:b/>
                <w:bCs/>
                <w:i/>
                <w:iCs/>
                <w:sz w:val="21"/>
                <w:szCs w:val="21"/>
              </w:rPr>
              <w:t>, взрослые,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чутко относимся к своим переживаниям и к переживаниям ребёнка.</w:t>
            </w:r>
          </w:p>
          <w:p w:rsidR="00953693" w:rsidRDefault="00953693">
            <w:pPr>
              <w:ind w:firstLine="5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Тогда ребёнок чутко начинает относиться и к своим переживаниям и к нашим. Важны обе стороны!!!</w:t>
            </w:r>
          </w:p>
          <w:p w:rsidR="00953693" w:rsidRDefault="00953693">
            <w:pPr>
              <w:ind w:firstLine="54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Сначала эту модель демонстрирует взрослый. А ребёнок, наблюдает и начинает повторять эту модель. Даже дошкольники уже пытаются сказать о том, какую эмоцию испытывает мама или братик, объяснить почему. Проговаривают варианты, что можно сделать, которые раньше слышали от нас.</w:t>
            </w:r>
          </w:p>
          <w:p w:rsidR="00953693" w:rsidRDefault="00953693">
            <w:pPr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53693" w:rsidRDefault="00953693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Техники ненасильственного общения и воспитания.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Использование всех перечисленных техник – это стратегия. Если применяются относительно постоянно, то помогают сформировать комфортную эмоциональную атмосферу в доме. Дом становиться местом, куда хочется приходить и где каждый чувствует себя в безопасности.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Не всегда необходимо вспоминать формулы: «А как же мне правильно сказать, как же мне построить фразу?» Если мы разделяем идею ненасильственного общения – разрешить себе и другому чувствовать то, что чувствуется, увидеть другого и себя более целостными, настоящими, тогда постепенно нужные слова и фразы начинают приходить сами. 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1.</w:t>
            </w:r>
            <w:r>
              <w:rPr>
                <w:rFonts w:ascii="Arial Narrow" w:hAnsi="Arial Narrow"/>
                <w:sz w:val="21"/>
                <w:szCs w:val="21"/>
              </w:rPr>
              <w:t xml:space="preserve">Первое, что нужно,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транслировать ребёнку – нет плохих эмоций</w:t>
            </w:r>
            <w:r>
              <w:rPr>
                <w:rFonts w:ascii="Arial Narrow" w:hAnsi="Arial Narrow"/>
                <w:sz w:val="21"/>
                <w:szCs w:val="21"/>
              </w:rPr>
              <w:t xml:space="preserve">, нет плохих переживаний.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Мы имеем право чувствовать</w:t>
            </w:r>
            <w:r>
              <w:rPr>
                <w:rFonts w:ascii="Arial Narrow" w:hAnsi="Arial Narrow"/>
                <w:sz w:val="21"/>
                <w:szCs w:val="21"/>
              </w:rPr>
              <w:t>. Именно в принятии своих чувств лежит основа любви к себе, принятия себя. Пока мы отвергаем возникающие у нас эмоции, мы отвергаем часть себя и теряем опору на себя. Это как если бы вместо двух ног мы признали существование только одной ноги и стояли бы только на ней.</w:t>
            </w:r>
          </w:p>
          <w:p w:rsidR="00953693" w:rsidRDefault="00953693">
            <w:r>
              <w:rPr>
                <w:rFonts w:ascii="Arial Narrow" w:hAnsi="Arial Narrow"/>
                <w:b/>
                <w:bCs/>
                <w:sz w:val="21"/>
                <w:szCs w:val="21"/>
              </w:rPr>
              <w:t>2.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Учится называть переживание словом.</w:t>
            </w:r>
            <w:r>
              <w:rPr>
                <w:rFonts w:ascii="Arial Narrow" w:hAnsi="Arial Narrow"/>
                <w:sz w:val="21"/>
                <w:szCs w:val="21"/>
              </w:rPr>
              <w:t xml:space="preserve"> Если явление обозначено, то мы можем что-то с этим делать. Обучаем не только ребёнка, обязательно пробуем делать это сами.</w:t>
            </w:r>
          </w:p>
        </w:tc>
        <w:tc>
          <w:tcPr>
            <w:tcW w:w="5307" w:type="dxa"/>
            <w:hideMark/>
          </w:tcPr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gramStart"/>
            <w:r>
              <w:rPr>
                <w:rFonts w:ascii="Arial Narrow" w:hAnsi="Arial Narrow"/>
                <w:sz w:val="21"/>
                <w:szCs w:val="21"/>
              </w:rPr>
              <w:t>«Я злюсь», «Я разрешаю себе злиться», «Кажется, мне нужно позлиться подольше», «Я злюсь и одновременно мне стыдно за свою злость», «Я злюсь и это придаёт мне решительности», «Я злюсь и чувствую себя какой-то неправильной от этого», «Это приятная злость», «Я чувствую, что пытаюсь избавиться от своей злости», «Кажется, я злюсь от того, что меня не любят.</w:t>
            </w:r>
            <w:proofErr w:type="gramEnd"/>
            <w:r>
              <w:rPr>
                <w:rFonts w:ascii="Arial Narrow" w:hAnsi="Arial Narrow"/>
                <w:sz w:val="21"/>
                <w:szCs w:val="21"/>
              </w:rPr>
              <w:t xml:space="preserve"> Я хочу, чтобы меня любили» и т.д.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3. Активное слушание.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Мы хотим воспитывать и оберегать нашего ребёнка. Нам кажется, что это возможно, только если мы даём советы, говорим как правильно, критикуем, указываем на ошибки, поддерживаем похвалой, утешаем. Но есть ещё один важный способ – просто слушать. Это создаёт безопасное пространство, приглашает к обсуждению проблемы, снижает сопротивление ребёнка.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color w:val="373636"/>
                <w:sz w:val="21"/>
                <w:szCs w:val="21"/>
              </w:rPr>
              <w:t>Пример активного слушания:</w:t>
            </w:r>
          </w:p>
          <w:p w:rsidR="00953693" w:rsidRDefault="00953693">
            <w:pPr>
              <w:rPr>
                <w:rFonts w:ascii="Arial Narrow" w:hAnsi="Arial Narrow" w:cs="Tahoma"/>
                <w:color w:val="373636"/>
                <w:sz w:val="21"/>
                <w:szCs w:val="21"/>
              </w:rPr>
            </w:pP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>МАМА: Вова, одевайся скорее, в садик опаздываем!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ВОВА: Я не могу, помоги мне.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МАМА: (вместо того чтобы сказать «Не выдумывай!», останавливается и произносит): Не можешь сам справиться.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ВОВА: Рубашка противная, не хочу ее.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МАМА: (</w:t>
            </w:r>
            <w:proofErr w:type="gramStart"/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>вместо</w:t>
            </w:r>
            <w:proofErr w:type="gramEnd"/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 xml:space="preserve"> «Сейчас же одевайся!»): Тебе не нравится рубашка.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ВОВА</w:t>
            </w:r>
            <w:proofErr w:type="gramStart"/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 xml:space="preserve"> Д</w:t>
            </w:r>
            <w:proofErr w:type="gramEnd"/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>а, ребята вчера смеялись, говорили, девчачья.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МАМА: Тебе было очень неприятно. Понимаю</w:t>
            </w:r>
            <w:proofErr w:type="gramStart"/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>… Д</w:t>
            </w:r>
            <w:proofErr w:type="gramEnd"/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t>авай оденем вот эту!</w:t>
            </w:r>
            <w:r>
              <w:rPr>
                <w:rFonts w:ascii="Arial Narrow" w:hAnsi="Arial Narrow" w:cs="Tahoma"/>
                <w:color w:val="373636"/>
                <w:sz w:val="21"/>
                <w:szCs w:val="21"/>
              </w:rPr>
              <w:br/>
              <w:t>ВОВА (облегченно): Давай! (Быстро одевается.)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4. </w:t>
            </w:r>
            <w:proofErr w:type="gram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Я-сообщения</w:t>
            </w:r>
            <w:proofErr w:type="gramEnd"/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 Narrow" w:hAnsi="Arial Narrow"/>
                <w:sz w:val="21"/>
                <w:szCs w:val="21"/>
              </w:rPr>
              <w:t xml:space="preserve">В </w:t>
            </w:r>
            <w:proofErr w:type="gramStart"/>
            <w:r>
              <w:rPr>
                <w:rFonts w:ascii="Arial Narrow" w:hAnsi="Arial Narrow"/>
                <w:sz w:val="21"/>
                <w:szCs w:val="21"/>
              </w:rPr>
              <w:t>Я-сообщении</w:t>
            </w:r>
            <w:proofErr w:type="gramEnd"/>
            <w:r>
              <w:rPr>
                <w:rFonts w:ascii="Arial Narrow" w:hAnsi="Arial Narrow"/>
                <w:sz w:val="21"/>
                <w:szCs w:val="21"/>
              </w:rPr>
              <w:t xml:space="preserve"> мы говорим про себя. Уделяем внимание НАШИМ чувствам, переживаниям, потребностям. Говорим «Я», не говорим «Ты».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Никого не оцениваем отрицательно. Нейтрально говорим о том, ЧТО нас привело к этому чувству. Не КТО, а именно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ЧТО</w:t>
            </w:r>
            <w:r>
              <w:rPr>
                <w:rFonts w:ascii="Arial Narrow" w:hAnsi="Arial Narrow"/>
                <w:sz w:val="21"/>
                <w:szCs w:val="21"/>
              </w:rPr>
              <w:t xml:space="preserve">. Далее, когда будем доносить до ребёнка свои пожелания или требования, мы будем требовать не того, чтобы ребёнок (кто) изменился, а будем настаивать на изменении поведения (что). </w:t>
            </w:r>
          </w:p>
          <w:p w:rsidR="00953693" w:rsidRDefault="00953693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Я-сообщение</w:t>
            </w:r>
            <w:proofErr w:type="gramEnd"/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ascii="Arial Narrow" w:hAnsi="Arial Narrow"/>
                <w:sz w:val="21"/>
                <w:szCs w:val="21"/>
              </w:rPr>
              <w:t>«Я злюсь, когда мне необходимо сделать что-то быстро, но приходится повторять свою просьбу несколько раз».</w:t>
            </w:r>
          </w:p>
          <w:p w:rsidR="00953693" w:rsidRDefault="00953693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Неверное использование </w:t>
            </w:r>
            <w:proofErr w:type="gram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Я-сообщения</w:t>
            </w:r>
            <w:proofErr w:type="gramEnd"/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ascii="Arial Narrow" w:hAnsi="Arial Narrow"/>
                <w:sz w:val="21"/>
                <w:szCs w:val="21"/>
              </w:rPr>
              <w:t>«Я злюсь, когда ты не выполняешь просьбу с первого раза».</w:t>
            </w:r>
          </w:p>
          <w:p w:rsidR="00953693" w:rsidRDefault="00953693"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Срыв </w:t>
            </w:r>
            <w:r>
              <w:rPr>
                <w:rFonts w:ascii="Arial Narrow" w:hAnsi="Arial Narrow"/>
                <w:sz w:val="21"/>
                <w:szCs w:val="21"/>
              </w:rPr>
              <w:t>(мы не уделили внимание себе и эмоции накопились):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«Сколько раз повторять, чтобы с первого раза делали то, что я прошу!», «Замучили меня своим непослушанием!»</w:t>
            </w:r>
          </w:p>
        </w:tc>
        <w:tc>
          <w:tcPr>
            <w:tcW w:w="5307" w:type="dxa"/>
            <w:hideMark/>
          </w:tcPr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5</w:t>
            </w:r>
            <w:r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Безоценочное</w:t>
            </w:r>
            <w:proofErr w:type="spellEnd"/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описание ситуации.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Является приглашением к дальнейшему разговору на волнующую нас тему. Даёт ребёнку посыл, что можно в данный момент безопасно общаться с нами по поводу критической ситуации. 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Говорим нейтральной утвердительной интонацией. Если в нашем голосе будет обвинение, то ребёнок, несмотря на мягкую формулировку, всё равно начнёт себя защищать.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«Я вижу в дневнике пять двоек подряд». (Пауза, ждём, что ребёнок ответит). «Ты молчишь, когда я начинаю говорить на эту тему» (пауза). «Я вижу, что в раковине стоят тарелки» (пауза). Наша пауза – это не выматывающее ожидание: «Ну что ты мне сейчас тут скажешь?», это момент, когда мы хотим услышать другого человека, дать ему проявиться. </w:t>
            </w:r>
          </w:p>
          <w:p w:rsidR="00953693" w:rsidRDefault="00953693">
            <w:pPr>
              <w:ind w:firstLine="547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6.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Требования и просьбы.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Формула требования в ненасильственном общении: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 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Безоценочное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 описание того что вы видите;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 -Ваши чувства;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-Обозначение того, чего именно вы хотели бы вместо того, что вы видите (слышите);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-Можно уточнить, почему именно, вам это 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важн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ab/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«Когда прихожу с работы и вижу полную раковину посуды, я чувствую себя подавленной.  Я хотела бы, чтобы посуда была вымыта до моего прихода. Мне очень важен уют и забота». 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«Я злюсь, когда мне необходимо сделать что-то быстро, но приходится повторять свою просьбу несколько раз. Я хотела бы, чтобы мои просьбы выполняли сразу. В такие моменты мне важна поддержка».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Интересно:</w:t>
            </w:r>
          </w:p>
          <w:p w:rsidR="00953693" w:rsidRDefault="00953693">
            <w:pPr>
              <w:jc w:val="both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-Более подробно, с примерами, инструменты ненасильственного общения с детьми описаны в книге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Ю.Б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Гиппенрейтер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. Общаться с ребёнком. Как?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53693" w:rsidRDefault="00953693">
            <w:pPr>
              <w:ind w:firstLine="5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Маршалл Розенберг. Ненасильственное общение.</w:t>
            </w:r>
            <w:r>
              <w:rPr>
                <w:rFonts w:ascii="Arial Narrow" w:hAnsi="Arial Narrow"/>
                <w:sz w:val="20"/>
                <w:szCs w:val="20"/>
              </w:rPr>
              <w:t xml:space="preserve"> Примеры, как использовать ненасильственное общение в повседневной жизни и для разрешения конфликтов. </w:t>
            </w:r>
          </w:p>
          <w:p w:rsidR="00953693" w:rsidRDefault="00953693">
            <w:pPr>
              <w:pStyle w:val="a4"/>
              <w:shd w:val="clear" w:color="auto" w:fill="FFFFFF"/>
              <w:spacing w:before="0" w:beforeAutospacing="0" w:after="0" w:afterAutospacing="0"/>
              <w:ind w:firstLine="540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Ньюфелд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. Как не упускать своих детей.</w:t>
            </w:r>
            <w:r>
              <w:rPr>
                <w:rFonts w:ascii="Arial Narrow" w:hAnsi="Arial Narrow"/>
                <w:sz w:val="20"/>
                <w:szCs w:val="20"/>
              </w:rPr>
              <w:t xml:space="preserve"> В книге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объясняется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почему дети перестают слушать родителей, описано, как стать авторитетом для ребёнка, для подростка. </w:t>
            </w:r>
          </w:p>
          <w:p w:rsidR="00953693" w:rsidRDefault="00953693">
            <w:pPr>
              <w:jc w:val="both"/>
            </w:pPr>
            <w:r>
              <w:rPr>
                <w:sz w:val="20"/>
                <w:szCs w:val="20"/>
              </w:rPr>
              <w:t>-</w:t>
            </w:r>
            <w:hyperlink r:id="rId5" w:history="1">
              <w:r>
                <w:rPr>
                  <w:rStyle w:val="a3"/>
                  <w:rFonts w:ascii="Arial Narrow" w:hAnsi="Arial Narrow"/>
                  <w:sz w:val="20"/>
                  <w:szCs w:val="20"/>
                </w:rPr>
                <w:t>https://vk.com/schastlivi_rebenok?w=wall-68450507_503%2Fall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Инаковость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Статья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В.Хлебовой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об общении с дочерью.</w:t>
            </w:r>
            <w:r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 «Иногда мы расходимся, иногда встречаемся, иногда скучны друг другу, иногда интересны, хотим быть вместе и отдыхаем друг от друга, но постоянная практика принятия друг друга разными, поддерживают нашу крепкую связь и укрепляет доверие».</w:t>
            </w:r>
          </w:p>
        </w:tc>
      </w:tr>
      <w:tr w:rsidR="00953693" w:rsidTr="00FA5BA5">
        <w:tc>
          <w:tcPr>
            <w:tcW w:w="5306" w:type="dxa"/>
          </w:tcPr>
          <w:p w:rsidR="00A91D25" w:rsidRDefault="00A91D25" w:rsidP="00A91D25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lastRenderedPageBreak/>
              <w:t>Таня Поль. Как научить ребёнка выражать свои эмоции.</w:t>
            </w:r>
          </w:p>
          <w:p w:rsidR="00A91D25" w:rsidRDefault="00A91D25" w:rsidP="00A91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5E5EFA" wp14:editId="626E8C50">
                  <wp:extent cx="3076575" cy="2209800"/>
                  <wp:effectExtent l="0" t="0" r="9525" b="0"/>
                  <wp:docPr id="11" name="Рисунок 11" descr="https://sun1.is74.userapi.com/c851524/v851524115/14dc1f/FPtky86oej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1.is74.userapi.com/c851524/v851524115/14dc1f/FPtky86oej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D25" w:rsidRDefault="00A91D25" w:rsidP="00A91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9BDB1" wp14:editId="7EBF06F7">
                  <wp:extent cx="2962275" cy="2124075"/>
                  <wp:effectExtent l="0" t="0" r="9525" b="9525"/>
                  <wp:docPr id="12" name="Рисунок 12" descr="https://sun2.is74.userapi.com/c851524/v851524115/14dc28/cypqqtMn4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2.is74.userapi.com/c851524/v851524115/14dc28/cypqqtMn4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693" w:rsidRDefault="00A91D25" w:rsidP="00A91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7B1F81" wp14:editId="6B744F62">
                  <wp:extent cx="3133725" cy="2238375"/>
                  <wp:effectExtent l="0" t="0" r="9525" b="9525"/>
                  <wp:docPr id="13" name="Рисунок 13" descr="https://sun2.is74.userapi.com/c851524/v851524115/14dc31/ibBtYGyFI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2.is74.userapi.com/c851524/v851524115/14dc31/ibBtYGyFI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hideMark/>
          </w:tcPr>
          <w:p w:rsidR="00953693" w:rsidRDefault="00A91D25">
            <w:r>
              <w:rPr>
                <w:noProof/>
              </w:rPr>
              <w:drawing>
                <wp:inline distT="0" distB="0" distL="0" distR="0" wp14:anchorId="6816534B" wp14:editId="3B8650D1">
                  <wp:extent cx="3133725" cy="2238375"/>
                  <wp:effectExtent l="0" t="0" r="9525" b="9525"/>
                  <wp:docPr id="14" name="Рисунок 14" descr="https://sun2.is74.userapi.com/c851524/v851524115/14dc3a/JA6Yur2YpH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n2.is74.userapi.com/c851524/v851524115/14dc3a/JA6Yur2YpH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D25" w:rsidRDefault="00A91D25">
            <w:r>
              <w:rPr>
                <w:noProof/>
              </w:rPr>
              <w:drawing>
                <wp:inline distT="0" distB="0" distL="0" distR="0" wp14:anchorId="2AD74356" wp14:editId="1F3EF2D1">
                  <wp:extent cx="2971800" cy="2124075"/>
                  <wp:effectExtent l="0" t="0" r="0" b="9525"/>
                  <wp:docPr id="15" name="Рисунок 15" descr="https://sun1.is74.userapi.com/c851524/v851524115/14dc43/yowVw2QACw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1.is74.userapi.com/c851524/v851524115/14dc43/yowVw2QACw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D25" w:rsidRDefault="00A91D25">
            <w:r>
              <w:rPr>
                <w:noProof/>
              </w:rPr>
              <w:drawing>
                <wp:inline distT="0" distB="0" distL="0" distR="0" wp14:anchorId="4CF5F4B9" wp14:editId="12BA2AE9">
                  <wp:extent cx="2971800" cy="2124075"/>
                  <wp:effectExtent l="0" t="0" r="0" b="9525"/>
                  <wp:docPr id="16" name="Рисунок 16" descr="https://sun2.is74.userapi.com/c851524/v851524115/14dc4c/Nqyh_I0XG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un2.is74.userapi.com/c851524/v851524115/14dc4c/Nqyh_I0XG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hideMark/>
          </w:tcPr>
          <w:p w:rsidR="00A91D25" w:rsidRDefault="00A91D25" w:rsidP="00A91D25">
            <w:pPr>
              <w:autoSpaceDE w:val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Свердловская региональная общественная организация</w:t>
            </w:r>
          </w:p>
          <w:p w:rsidR="00A91D25" w:rsidRDefault="00A91D25" w:rsidP="00A91D25">
            <w:pPr>
              <w:autoSpaceDE w:val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Кризисный </w:t>
            </w:r>
            <w:proofErr w:type="spell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цент</w:t>
            </w:r>
            <w:proofErr w:type="gram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р</w:t>
            </w:r>
            <w:r w:rsidR="00EA06C2">
              <w:rPr>
                <w:rFonts w:ascii="Arial Narrow" w:hAnsi="Arial Narrow"/>
                <w:b/>
                <w:bCs/>
                <w:sz w:val="21"/>
                <w:szCs w:val="21"/>
              </w:rPr>
              <w:t>«</w:t>
            </w:r>
            <w:proofErr w:type="gramEnd"/>
            <w:r w:rsidR="00EA06C2">
              <w:rPr>
                <w:rFonts w:ascii="Arial Narrow" w:hAnsi="Arial Narrow"/>
                <w:b/>
                <w:bCs/>
                <w:sz w:val="21"/>
                <w:szCs w:val="21"/>
              </w:rPr>
              <w:t>Екатерина</w:t>
            </w:r>
            <w:proofErr w:type="spellEnd"/>
            <w:r w:rsidR="00EA06C2">
              <w:rPr>
                <w:rFonts w:ascii="Arial Narrow" w:hAnsi="Arial Narrow"/>
                <w:b/>
                <w:bCs/>
                <w:sz w:val="21"/>
                <w:szCs w:val="21"/>
              </w:rPr>
              <w:t>»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для женщин и детей, переживших насилие в семье </w:t>
            </w:r>
          </w:p>
          <w:p w:rsidR="00A91D25" w:rsidRDefault="00A91D25" w:rsidP="00A91D25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Фонд президентских грантов</w:t>
            </w:r>
          </w:p>
          <w:p w:rsidR="00A91D25" w:rsidRDefault="00A91D25" w:rsidP="00A91D25">
            <w:pPr>
              <w:jc w:val="center"/>
            </w:pPr>
          </w:p>
          <w:p w:rsidR="00A91D25" w:rsidRDefault="00A91D25" w:rsidP="00A91D25">
            <w:pPr>
              <w:jc w:val="center"/>
            </w:pP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B0CEDFC" wp14:editId="0A129F03">
                  <wp:extent cx="1028700" cy="923925"/>
                  <wp:effectExtent l="0" t="0" r="0" b="9525"/>
                  <wp:docPr id="17" name="Рисунок 17" descr="логотип для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для В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D25" w:rsidRDefault="00A91D25" w:rsidP="00A91D25">
            <w:pPr>
              <w:framePr w:hSpace="180" w:wrap="around" w:vAnchor="text" w:hAnchor="margin" w:y="-17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91D25" w:rsidRDefault="00A91D25" w:rsidP="00A91D25">
            <w:pPr>
              <w:framePr w:hSpace="180" w:wrap="around" w:vAnchor="text" w:hAnchor="margin" w:y="-17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Родительская школа:</w:t>
            </w: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мир на Земле начинается дома.</w:t>
            </w: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ТЕХНИКИ</w:t>
            </w: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НЕНАСИЛЬСТВЕННОГО</w:t>
            </w:r>
          </w:p>
          <w:p w:rsidR="00A91D25" w:rsidRDefault="00A91D25" w:rsidP="00A91D25">
            <w:pPr>
              <w:framePr w:hSpace="180" w:wrap="around" w:vAnchor="text" w:hAnchor="margin" w:y="-17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ОБЩЕНИЯ</w:t>
            </w:r>
          </w:p>
          <w:p w:rsidR="00953693" w:rsidRDefault="00953693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A91D25" w:rsidRDefault="00A91D25">
            <w:pPr>
              <w:jc w:val="center"/>
            </w:pPr>
          </w:p>
          <w:p w:rsidR="00953693" w:rsidRDefault="00953693">
            <w:pPr>
              <w:jc w:val="center"/>
            </w:pPr>
          </w:p>
          <w:p w:rsidR="00953693" w:rsidRDefault="00A91D25" w:rsidP="00A91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6AEDFD" wp14:editId="2C38C9B8">
                  <wp:extent cx="2524125" cy="6096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70" r="-17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3303" w:rsidRDefault="00E63303" w:rsidP="00EA06C2">
      <w:pPr>
        <w:framePr w:hSpace="180" w:wrap="around" w:vAnchor="text" w:hAnchor="margin" w:y="-178"/>
        <w:rPr>
          <w:rFonts w:ascii="Arial" w:hAnsi="Arial" w:cs="Arial"/>
          <w:b/>
          <w:bCs/>
          <w:sz w:val="32"/>
          <w:szCs w:val="32"/>
        </w:rPr>
      </w:pPr>
    </w:p>
    <w:p w:rsidR="005B78A2" w:rsidRDefault="005B78A2" w:rsidP="00E63303">
      <w:bookmarkStart w:id="0" w:name="_GoBack"/>
      <w:bookmarkEnd w:id="0"/>
    </w:p>
    <w:sectPr w:rsidR="005B78A2" w:rsidSect="007D62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7C"/>
    <w:rsid w:val="002641E5"/>
    <w:rsid w:val="00344D98"/>
    <w:rsid w:val="005B78A2"/>
    <w:rsid w:val="00636170"/>
    <w:rsid w:val="007D627C"/>
    <w:rsid w:val="00953693"/>
    <w:rsid w:val="00A91D25"/>
    <w:rsid w:val="00E63303"/>
    <w:rsid w:val="00EA06C2"/>
    <w:rsid w:val="00F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93"/>
    <w:rPr>
      <w:rFonts w:eastAsia="SimSu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6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693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953693"/>
    <w:rPr>
      <w:rFonts w:eastAsia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3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693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93"/>
    <w:rPr>
      <w:rFonts w:eastAsia="SimSu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6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693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953693"/>
    <w:rPr>
      <w:rFonts w:eastAsia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3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693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s://sun2.is74.userapi.com/c851524/v851524115/14dc3a/JA6Yur2YpHM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https://sun1.is74.userapi.com/c851524/v851524115/14dc1f/FPtky86oejM.jpg" TargetMode="External"/><Relationship Id="rId12" Type="http://schemas.openxmlformats.org/officeDocument/2006/relationships/image" Target="media/image4.jpeg"/><Relationship Id="rId17" Type="http://schemas.openxmlformats.org/officeDocument/2006/relationships/image" Target="https://sun2.is74.userapi.com/c851524/v851524115/14dc4c/Nqyh_I0XGAE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s://sun2.is74.userapi.com/c851524/v851524115/14dc31/ibBtYGyFIbU.jpg" TargetMode="External"/><Relationship Id="rId5" Type="http://schemas.openxmlformats.org/officeDocument/2006/relationships/hyperlink" Target="https://vk.com/schastlivi_rebenok?w=wall-68450507_503%2Fall" TargetMode="External"/><Relationship Id="rId15" Type="http://schemas.openxmlformats.org/officeDocument/2006/relationships/image" Target="https://sun1.is74.userapi.com/c851524/v851524115/14dc43/yowVw2QACw4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https://sun2.is74.userapi.com/c851524/v851524115/14dc28/cypqqtMn41A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3</Pages>
  <Words>898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5</cp:revision>
  <cp:lastPrinted>2019-08-09T04:35:00Z</cp:lastPrinted>
  <dcterms:created xsi:type="dcterms:W3CDTF">2019-07-09T08:46:00Z</dcterms:created>
  <dcterms:modified xsi:type="dcterms:W3CDTF">2019-08-14T09:42:00Z</dcterms:modified>
</cp:coreProperties>
</file>