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06"/>
        <w:gridCol w:w="5307"/>
        <w:gridCol w:w="5307"/>
      </w:tblGrid>
      <w:tr w:rsidR="00334A21" w:rsidTr="0045206C">
        <w:tc>
          <w:tcPr>
            <w:tcW w:w="5306" w:type="dxa"/>
          </w:tcPr>
          <w:p w:rsidR="00334A21" w:rsidRDefault="00334A21">
            <w:pPr>
              <w:ind w:firstLine="540"/>
              <w:jc w:val="both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Если у нас есть желание общаться с ребёнком тепло и с любовью, то мы можем обучить себя и свой мозг даже в конфликтных ситуациях не зависеть полностью от включаемых рефлексов борьбы и защиты, своего прошлого опыта, культурного давления. </w:t>
            </w: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 xml:space="preserve">Так же как мы учим детей, что, несмотря на возникающие эмоции, поведение можно и нужно выбирать, мы учим и себя.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Мы можем сформировать стратегию воспитания. То есть поставить долгосрочные и промежуточные цели в воспитании и то, какими способами мы к этому будем идти.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Иногда нам кажется, что если мы «проиграем» в ссоре с ребёнком, то навсегда потеряем свой авторитет. Но если есть долгосрочная постоянная стратегия, то не так важно, всегда ли у </w:t>
            </w:r>
            <w:proofErr w:type="gramStart"/>
            <w:r>
              <w:rPr>
                <w:rFonts w:ascii="Arial Narrow" w:hAnsi="Arial Narrow"/>
                <w:sz w:val="21"/>
                <w:szCs w:val="21"/>
              </w:rPr>
              <w:t>нас</w:t>
            </w:r>
            <w:proofErr w:type="gramEnd"/>
            <w:r>
              <w:rPr>
                <w:rFonts w:ascii="Arial Narrow" w:hAnsi="Arial Narrow"/>
                <w:sz w:val="21"/>
                <w:szCs w:val="21"/>
              </w:rPr>
              <w:t xml:space="preserve"> получается настоять на своём. Мы руководим не единичными событиями, а делаем более глобальные настройки.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Часто мы формируем нашу стратегию интуитивно и иногда сбиваемся с пути. Один из способов усилить нашу стратегию – это прописать её основные цели, принципы, идеи. Периодически сверять с ними наши фактические действия.  </w:t>
            </w:r>
          </w:p>
          <w:p w:rsidR="00334A21" w:rsidRDefault="00334A21">
            <w:pPr>
              <w:ind w:firstLine="540"/>
              <w:jc w:val="center"/>
              <w:rPr>
                <w:rFonts w:ascii="Arial Narrow" w:hAnsi="Arial Narrow"/>
                <w:b/>
                <w:bCs/>
                <w:sz w:val="16"/>
                <w:szCs w:val="16"/>
                <w:u w:val="single"/>
              </w:rPr>
            </w:pPr>
          </w:p>
          <w:p w:rsidR="00334A21" w:rsidRDefault="00334A21">
            <w:pPr>
              <w:ind w:firstLine="540"/>
              <w:jc w:val="center"/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  <w:t xml:space="preserve">Идеи, принципы, ритуалы, которые можно включать в стратегию ненасильственного воспитания. </w:t>
            </w:r>
          </w:p>
          <w:p w:rsidR="00334A21" w:rsidRDefault="00334A21">
            <w:pPr>
              <w:ind w:firstLine="5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  <w:p w:rsidR="00334A21" w:rsidRDefault="00334A21">
            <w:pPr>
              <w:ind w:firstLine="54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Что важно помнить о наказаниях.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1. Наказания дают сиюминутный эффект, именно поэтому часто используются взрослыми.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2. В долгосрочной перспективе наказания всегда имеют побочные негативные эффекты:</w:t>
            </w:r>
          </w:p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- Поведение за которое </w:t>
            </w:r>
            <w:proofErr w:type="gramStart"/>
            <w:r>
              <w:rPr>
                <w:rFonts w:ascii="Arial Narrow" w:hAnsi="Arial Narrow"/>
                <w:sz w:val="21"/>
                <w:szCs w:val="21"/>
              </w:rPr>
              <w:t>наказывали</w:t>
            </w:r>
            <w:proofErr w:type="gramEnd"/>
            <w:r>
              <w:rPr>
                <w:rFonts w:ascii="Arial Narrow" w:hAnsi="Arial Narrow"/>
                <w:sz w:val="21"/>
                <w:szCs w:val="21"/>
              </w:rPr>
              <w:t xml:space="preserve"> может уйти, но возникнет новое, так как поведение – это лишь верхний слой проблемы. Поведением ребёнок показывает, что нам необходимо обратить внимание на какую-то проблему в переживаниях. Необходимо решать проблему. </w:t>
            </w:r>
          </w:p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Происходит привычка к наказаниям. Мы наказываем всё сильнее, но это уже не помогает. </w:t>
            </w:r>
          </w:p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Ребёнок нуждается в родителях эмоционально, пытается завоевать их любовь, несмотря на наказания. Но, став взрослым, он может начать избегать контакта с родителями.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3. Наказание не учит новому, желательному поведению, не объясняет ребёнку, как нужно делать.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4. Наказание учит избегать наказания. Ребёнок учиться лгать, скрывать, лишь бы не испытывать неприятностей.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5. Если мы используем физическое наказание или жёсткое эмоциональное давление, и что интересно – </w:t>
            </w:r>
          </w:p>
        </w:tc>
        <w:tc>
          <w:tcPr>
            <w:tcW w:w="5307" w:type="dxa"/>
          </w:tcPr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гиперопеку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(с точки зрения психологии это тоже подавление), то ребёнок рискует в дальнейшей жизни попадать в отношения, где к нему будет применяться насилие. Либо сам будет использовать подавление в отношениях.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6. Наказания включают отделы мозга, работающие на выживание. Ребёнок сопротивляется наказаниям, потому что это заложено природой. Либо подчиняется - «замри». Но в этом случае замирают чувства и желание искренне общаться с теми взрослыми, которые наказывают.</w:t>
            </w:r>
          </w:p>
          <w:p w:rsidR="00334A21" w:rsidRDefault="00334A21">
            <w:pPr>
              <w:ind w:firstLine="540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334A21" w:rsidRDefault="00334A21">
            <w:pPr>
              <w:ind w:firstLine="54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Стратегия реагирования на ссору, конфликт.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На любом из этапов, могут помочь техники ненасильственного общения. </w:t>
            </w:r>
          </w:p>
          <w:p w:rsidR="00334A21" w:rsidRDefault="00334A2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1. Попробовать предотвратить наращивание конфликта.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По каким-то признакам, мы можем уловить, что вероятность конфликта становиться высокой. К себе мы можем применить методы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саморегуляции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в этот момент. Ребёнка можем отвлечь, сказать ласковое слово, обнять, активно послушать, договориться о решении проблемы и т.д.</w:t>
            </w:r>
          </w:p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2. Если не удалось предотвратить – следить за безопасностью и не предпринимать никаких действий. </w:t>
            </w:r>
            <w:r>
              <w:rPr>
                <w:rFonts w:ascii="Arial Narrow" w:hAnsi="Arial Narrow"/>
                <w:sz w:val="21"/>
                <w:szCs w:val="21"/>
              </w:rPr>
              <w:t>Мы сами в этот момент затоплены эмоциями, как и ребёнок.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Если мы идём на поводу у эмоций, мы становимся таким же ребёнком. Вспомним детей в песочнице. Могут ли два ребёнка-дошкольника эффективно решить конфликтную ситуацию без участия разумного взрослого? Нет. </w:t>
            </w:r>
          </w:p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3.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Восстановить связь с ребёнком, </w:t>
            </w:r>
            <w:r>
              <w:rPr>
                <w:rFonts w:ascii="Arial Narrow" w:hAnsi="Arial Narrow"/>
                <w:sz w:val="21"/>
                <w:szCs w:val="21"/>
              </w:rPr>
              <w:t xml:space="preserve">когда буря спала.  Не игнорируем ребёнка, не манипулируем тем, что он в нас нуждается. Мы первыми подходим к ребёнку, потому что мы руководим процессом. Даём понять, что отношения восстанавливаются. «Злюсь я иногда, а люблю я тебя постоянно». Гнев – это интенсивная, но проходящая эмоция. А любовь – это сложное устойчивое чувство. </w:t>
            </w:r>
          </w:p>
          <w:p w:rsidR="00334A21" w:rsidRDefault="00334A21">
            <w:pPr>
              <w:ind w:firstLine="454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Мы приняли ребёнка в момент «плохого» поведения, но это не означает, что мы всё позволяем. </w:t>
            </w:r>
          </w:p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4.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Когда все пришли в себя, необходимо выбрать время для обсуждения случившегося.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  <w:p w:rsidR="00334A21" w:rsidRDefault="00334A21">
            <w:pPr>
              <w:ind w:firstLine="454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Выражаем свои требования, говорим об ограничениях. Ищем решения. Обговариваем последствия поведения. Иногда можно поговорить один на один с ребёнком, а иногда лучше, чтобы это был семейный совет. </w:t>
            </w:r>
          </w:p>
          <w:p w:rsidR="00334A21" w:rsidRDefault="00334A2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5.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Обучаем желательному поведению.</w:t>
            </w:r>
          </w:p>
          <w:p w:rsidR="00334A21" w:rsidRDefault="00334A21">
            <w:pPr>
              <w:ind w:left="187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1. Послушай – я расскажу, как делать. 2. Посмотри – как я</w:t>
            </w:r>
          </w:p>
          <w:p w:rsidR="00334A21" w:rsidRDefault="00334A21">
            <w:pPr>
              <w:ind w:left="187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делаю. 3. Давай сделаем вместе. 4. Ты делай – я посмотрю. </w:t>
            </w:r>
          </w:p>
          <w:p w:rsidR="00334A21" w:rsidRDefault="00334A21">
            <w:pPr>
              <w:ind w:left="187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5. Сделай сам – мне расскажи.</w:t>
            </w:r>
          </w:p>
        </w:tc>
        <w:tc>
          <w:tcPr>
            <w:tcW w:w="5307" w:type="dxa"/>
            <w:hideMark/>
          </w:tcPr>
          <w:p w:rsidR="00334A21" w:rsidRDefault="00334A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</w:t>
            </w:r>
            <w:r>
              <w:rPr>
                <w:rFonts w:ascii="Arial Narrow" w:hAnsi="Arial Narrow"/>
                <w:sz w:val="21"/>
                <w:szCs w:val="21"/>
              </w:rPr>
              <w:t xml:space="preserve">.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Обращать внимание на ребёнка и в те моменты, когда всё хорошо</w:t>
            </w:r>
            <w:r>
              <w:rPr>
                <w:rFonts w:ascii="Arial Narrow" w:hAnsi="Arial Narrow"/>
                <w:sz w:val="21"/>
                <w:szCs w:val="21"/>
              </w:rPr>
              <w:t>.</w:t>
            </w:r>
          </w:p>
          <w:p w:rsidR="00334A21" w:rsidRDefault="00334A21">
            <w:pPr>
              <w:ind w:firstLine="54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Традиции и ритуалы.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«Взгляд принятия».</w:t>
            </w:r>
            <w:r>
              <w:rPr>
                <w:rFonts w:ascii="Arial Narrow" w:hAnsi="Arial Narrow"/>
                <w:i/>
                <w:iCs/>
                <w:sz w:val="21"/>
                <w:szCs w:val="21"/>
              </w:rPr>
              <w:t xml:space="preserve">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Взгляд – вы замечаете ребёнка, смотрите на него. Улыбаетесь. Говорите что-то, на что он может ответить «да». «Играешь?!»,  «На тебе такая же рубашка как у папы?!»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«Мостики».</w:t>
            </w:r>
            <w:r>
              <w:rPr>
                <w:rFonts w:ascii="Arial Narrow" w:hAnsi="Arial Narrow"/>
                <w:i/>
                <w:iCs/>
                <w:sz w:val="21"/>
                <w:szCs w:val="21"/>
              </w:rPr>
              <w:t xml:space="preserve"> </w:t>
            </w:r>
          </w:p>
          <w:p w:rsidR="00334A21" w:rsidRDefault="00334A21">
            <w:pPr>
              <w:ind w:firstLine="547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Бросаем мостик от точки, где расстаёмся до точки, где встретимся снова. Это даёт ребёнку ощущение стабильности, нужности, безопасности при разлуке. Идёт ребёнок с папой в магазин, мы говорим, что будем ждать дома. Перед сном: «Как я буду рада увидеть тебя завтра утром». Перед детским садом, школой: «Встретимся сегодня вечером». Если подросток непонятно куда пошёл время проводить: «У тебя есть дом, что бы ни случилось, мы тебя ждём». 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Замечаем положительные мелочи.</w:t>
            </w:r>
          </w:p>
          <w:p w:rsidR="00334A21" w:rsidRDefault="00334A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Не ждать, когда ребёнок станет более совершенным и тогда хвалить, а видеть то, что есть сейчас.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«Мне нравиться общаться с тобой», «Так здорово, что ты умеешь радоваться», «На тебе любая одежда выглядит классно», «Ты умеешь быть увлечённым», «Ты сам придумываешь сюжеты для своей игры!», «Люблю </w:t>
            </w:r>
            <w:proofErr w:type="gramStart"/>
            <w:r>
              <w:rPr>
                <w:rFonts w:ascii="Arial Narrow" w:hAnsi="Arial Narrow"/>
                <w:sz w:val="21"/>
                <w:szCs w:val="21"/>
              </w:rPr>
              <w:t>слушать</w:t>
            </w:r>
            <w:proofErr w:type="gramEnd"/>
            <w:r>
              <w:rPr>
                <w:rFonts w:ascii="Arial Narrow" w:hAnsi="Arial Narrow"/>
                <w:sz w:val="21"/>
                <w:szCs w:val="21"/>
              </w:rPr>
              <w:t xml:space="preserve"> как ты рассуждаешь».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Если нам кажется, что всё очень плохо – обращаем внимание, поддерживаем ту каплю, что было хорошо. «Сегодня ты гораздо быстрее перестал драться», «Посмотри, как красиво получилось написать эту линию у буквы».</w:t>
            </w:r>
          </w:p>
          <w:p w:rsidR="00334A21" w:rsidRDefault="00334A21">
            <w:pPr>
              <w:ind w:firstLine="540"/>
              <w:jc w:val="both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 xml:space="preserve">«Пять вопросов на ночь». </w:t>
            </w:r>
          </w:p>
          <w:p w:rsidR="00334A21" w:rsidRDefault="00334A21">
            <w:pPr>
              <w:ind w:firstLine="547"/>
              <w:jc w:val="both"/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 xml:space="preserve">Можно придумывать любые темы. Поначалу ребёнку может быть </w:t>
            </w:r>
            <w:proofErr w:type="gramStart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сложно</w:t>
            </w:r>
            <w:proofErr w:type="gramEnd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 xml:space="preserve"> отвечать. Мы помогаем, говорим, что заметили в течение дня. Это обучает и нас быть внимательными даже к маленьким успехам ребёнка, которые происходят ежедневно.</w:t>
            </w:r>
          </w:p>
          <w:p w:rsidR="00334A21" w:rsidRDefault="00334A21">
            <w:pPr>
              <w:jc w:val="both"/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М(</w:t>
            </w:r>
            <w:proofErr w:type="gramEnd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мизинец)—МЫСЛИ, знания, информация. О чём сегодня интересно было думать?  Что нового ты сегодня узнал?</w:t>
            </w:r>
          </w:p>
          <w:p w:rsidR="00334A21" w:rsidRDefault="00334A21">
            <w:pPr>
              <w:jc w:val="both"/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Б(</w:t>
            </w:r>
            <w:proofErr w:type="gramEnd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безымянный)—БЛИЗОСТЬ к цели. Что ты хотел сегодня сделать, что получилось сделать? Чему новому научился?</w:t>
            </w:r>
          </w:p>
          <w:p w:rsidR="00334A21" w:rsidRDefault="00334A21">
            <w:pPr>
              <w:jc w:val="both"/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С(</w:t>
            </w:r>
            <w:proofErr w:type="gramEnd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 xml:space="preserve">средний)—СОСТОЯНИЕ духа. Что тебя порадовало? Что огорчило? Какие эмоции и когда к тебе приходили? Что тебе хотелось сделать, когда ты чувствовал это? </w:t>
            </w:r>
          </w:p>
          <w:p w:rsidR="00334A21" w:rsidRDefault="00334A21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proofErr w:type="gramStart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У(</w:t>
            </w:r>
            <w:proofErr w:type="gramEnd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>указательный)—УСЛУГА, помощь, сотрудничество. Чем ты сегодня помог себе? Чем ты сегодня помог другим? Что сегодня делал один? А что делал вместе с кем-то? Поменялись ли отношения с кем-то сегодня?</w:t>
            </w:r>
          </w:p>
        </w:tc>
      </w:tr>
    </w:tbl>
    <w:tbl>
      <w:tblPr>
        <w:tblStyle w:val="a3"/>
        <w:tblpPr w:leftFromText="180" w:rightFromText="180" w:vertAnchor="text" w:horzAnchor="margin" w:tblpY="1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45"/>
        <w:gridCol w:w="5272"/>
      </w:tblGrid>
      <w:tr w:rsidR="00334A21" w:rsidTr="0045206C">
        <w:trPr>
          <w:trHeight w:val="10778"/>
        </w:trPr>
        <w:tc>
          <w:tcPr>
            <w:tcW w:w="5303" w:type="dxa"/>
            <w:hideMark/>
          </w:tcPr>
          <w:p w:rsidR="00334A21" w:rsidRDefault="00334A21" w:rsidP="006837E4">
            <w:pP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lastRenderedPageBreak/>
              <w:t>Б</w:t>
            </w:r>
            <w:proofErr w:type="gramEnd"/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t xml:space="preserve"> (большой палец) — БОДРОСТЬ, физическое состояние. </w:t>
            </w:r>
            <w:r>
              <w:rPr>
                <w:rFonts w:ascii="Arial Narrow" w:hAnsi="Arial Narrow"/>
                <w:color w:val="000000"/>
                <w:sz w:val="21"/>
                <w:szCs w:val="21"/>
                <w:shd w:val="clear" w:color="auto" w:fill="FFFFFF"/>
              </w:rPr>
              <w:br/>
              <w:t>Когда сегодня ты был бодрее всего? Что сделал сегодня для своего тела, здоровья?</w:t>
            </w:r>
          </w:p>
          <w:p w:rsidR="00334A21" w:rsidRDefault="00334A21" w:rsidP="006837E4">
            <w:pPr>
              <w:ind w:firstLine="540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 xml:space="preserve">День критики и обсуждений. 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Помогает регулировать и легально выражать агрессию. 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Назначить день в неделю, когда и дети и взрослые могут выразить то, с чем они не согласны. Поначалу мы помогаем детям подготовить то, что они хотели бы сказать. 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Дети и взрослые учатся формулировать и выслушивать конструктивную критику, находить точки соприкосновения. 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Дети легче следуют тем правилам, в установлении которых они сами принимали участие.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  <w:p w:rsidR="00334A21" w:rsidRDefault="00334A21" w:rsidP="006837E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Саморегуляция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. 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Примаем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решение, что вместо того чтобы срываться, мы начинаем помогать себе упражнениями по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саморегуляции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Необходимо выбрать то упражнение, которое нам приглянулось и дать себе время для регулярной практики. Даже если выполнять упражнение всего по одной минуте в день – изменения будут. </w:t>
            </w:r>
          </w:p>
          <w:p w:rsidR="00334A21" w:rsidRDefault="007A0974" w:rsidP="006837E4">
            <w:pPr>
              <w:jc w:val="center"/>
            </w:pPr>
            <w:r>
              <w:object w:dxaOrig="5190" w:dyaOrig="13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4.55pt;height:61.8pt" o:ole="">
                  <v:imagedata r:id="rId5" o:title=""/>
                </v:shape>
                <o:OLEObject Type="Embed" ProgID="PBrush" ShapeID="_x0000_i1025" DrawAspect="Content" ObjectID="_1627298910" r:id="rId6"/>
              </w:object>
            </w:r>
          </w:p>
          <w:p w:rsidR="00334A21" w:rsidRDefault="00334A21" w:rsidP="006837E4">
            <w:pPr>
              <w:ind w:firstLine="54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Настройки «кризисного автопилота».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Немного отстраниться от ситуации.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-Отойти от источника переживаний. Сконцентрировать внимание на ступнях и считать шаги. Так мы справляемся с сужением мышления, которое образуется, когда мы злимся.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-Решить: «Сейчас я переживаю, а реагировать буду позже».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Найти предмет, который похож на наше состояние сейчас. Посмотреть на себя со стороны. 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Обратить внимание на чувства и их смесь, назвать их. 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Разрешить своим чувствам быть такими, какие они есть: «Я имею право чувствовать то, что чувствую. С любыми эмоциями я хороший человек и нет необходимости никому это доказывать».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Регуляция дыхания.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Вдох и длинный выдох, задержка дыхания после выдоха. </w:t>
            </w:r>
          </w:p>
          <w:p w:rsidR="00334A21" w:rsidRDefault="00334A21" w:rsidP="006837E4">
            <w:pPr>
              <w:jc w:val="both"/>
            </w:pPr>
            <w:r>
              <w:rPr>
                <w:rFonts w:ascii="Arial Narrow" w:hAnsi="Arial Narrow"/>
                <w:noProof/>
                <w:sz w:val="21"/>
                <w:szCs w:val="21"/>
              </w:rPr>
              <w:drawing>
                <wp:inline distT="0" distB="0" distL="0" distR="0" wp14:anchorId="738CF1B2" wp14:editId="0121402A">
                  <wp:extent cx="3171825" cy="685800"/>
                  <wp:effectExtent l="0" t="0" r="9525" b="0"/>
                  <wp:docPr id="1" name="Рисунок 1" descr="诫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诫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5" w:type="dxa"/>
            <w:hideMark/>
          </w:tcPr>
          <w:tbl>
            <w:tblPr>
              <w:tblStyle w:val="a3"/>
              <w:tblW w:w="5119" w:type="dxa"/>
              <w:tblInd w:w="0" w:type="dxa"/>
              <w:tblLook w:val="01E0" w:firstRow="1" w:lastRow="1" w:firstColumn="1" w:lastColumn="1" w:noHBand="0" w:noVBand="0"/>
            </w:tblPr>
            <w:tblGrid>
              <w:gridCol w:w="1731"/>
              <w:gridCol w:w="3388"/>
            </w:tblGrid>
            <w:tr w:rsidR="00334A21">
              <w:tc>
                <w:tcPr>
                  <w:tcW w:w="1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A21" w:rsidRDefault="00334A21" w:rsidP="00217A75">
                  <w:pPr>
                    <w:framePr w:hSpace="180" w:wrap="around" w:vAnchor="text" w:hAnchor="margin" w:y="19"/>
                    <w:jc w:val="both"/>
                    <w:rPr>
                      <w:rFonts w:ascii="Arial Narrow" w:hAnsi="Arial Narrow"/>
                      <w:sz w:val="21"/>
                      <w:szCs w:val="21"/>
                    </w:rPr>
                  </w:pPr>
                  <w:r>
                    <w:object w:dxaOrig="1515" w:dyaOrig="1485">
                      <v:shape id="_x0000_i1026" type="#_x0000_t75" style="width:76.1pt;height:74.05pt" o:ole="">
                        <v:imagedata r:id="rId8" o:title=""/>
                      </v:shape>
                      <o:OLEObject Type="Embed" ProgID="PBrush" ShapeID="_x0000_i1026" DrawAspect="Content" ObjectID="_1627298911" r:id="rId9"/>
                    </w:object>
                  </w:r>
                </w:p>
              </w:tc>
              <w:tc>
                <w:tcPr>
                  <w:tcW w:w="3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4A21" w:rsidRDefault="00334A21" w:rsidP="00217A75">
                  <w:pPr>
                    <w:framePr w:hSpace="180" w:wrap="around" w:vAnchor="text" w:hAnchor="margin" w:y="19"/>
                    <w:jc w:val="both"/>
                    <w:rPr>
                      <w:rFonts w:ascii="Arial Narrow" w:hAnsi="Arial Narrow"/>
                      <w:sz w:val="21"/>
                      <w:szCs w:val="21"/>
                    </w:rPr>
                  </w:pPr>
                  <w:r>
                    <w:rPr>
                      <w:rFonts w:ascii="Arial Narrow" w:hAnsi="Arial Narrow"/>
                      <w:sz w:val="21"/>
                      <w:szCs w:val="21"/>
                    </w:rPr>
                    <w:t xml:space="preserve">- Четырёхтактное дыхание. </w:t>
                  </w:r>
                </w:p>
                <w:p w:rsidR="00334A21" w:rsidRDefault="00334A21" w:rsidP="00217A75">
                  <w:pPr>
                    <w:framePr w:hSpace="180" w:wrap="around" w:vAnchor="text" w:hAnchor="margin" w:y="19"/>
                    <w:jc w:val="both"/>
                    <w:rPr>
                      <w:rFonts w:ascii="Arial Narrow" w:hAnsi="Arial Narrow"/>
                      <w:sz w:val="21"/>
                      <w:szCs w:val="21"/>
                    </w:rPr>
                  </w:pPr>
                </w:p>
                <w:p w:rsidR="00334A21" w:rsidRDefault="00334A21" w:rsidP="00217A75">
                  <w:pPr>
                    <w:framePr w:hSpace="180" w:wrap="around" w:vAnchor="text" w:hAnchor="margin" w:y="19"/>
                    <w:jc w:val="both"/>
                    <w:rPr>
                      <w:rFonts w:ascii="Arial Narrow" w:hAnsi="Arial Narrow"/>
                      <w:sz w:val="21"/>
                      <w:szCs w:val="21"/>
                    </w:rPr>
                  </w:pPr>
                  <w:r>
                    <w:rPr>
                      <w:rFonts w:ascii="Arial Narrow" w:hAnsi="Arial Narrow"/>
                      <w:sz w:val="21"/>
                      <w:szCs w:val="21"/>
                    </w:rPr>
                    <w:t>Замедляет дыхание. Освобождает от бегающих мыслей, т.к. мы сосредотачиваемся на счёте и дыхании. Это снижает напряжение.</w:t>
                  </w:r>
                </w:p>
              </w:tc>
            </w:tr>
          </w:tbl>
          <w:p w:rsidR="00334A21" w:rsidRDefault="00334A21" w:rsidP="006837E4">
            <w:pPr>
              <w:ind w:firstLine="447"/>
              <w:jc w:val="both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Концентрация на теле.</w:t>
            </w:r>
          </w:p>
          <w:p w:rsidR="00334A21" w:rsidRDefault="00334A21" w:rsidP="006837E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Эмоции чувствуются и проживаются всем телом. Если не вернуться в тело, эмоциям трудно перерабатываться.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Стараться дышать более глубоко и медленно. 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Перенос веса со стопы на стопу. Медленно переносим вес тела с одной стопы на другую. Ловим удовольствие от ощущения того, как мы руководи</w:t>
            </w:r>
            <w:bookmarkStart w:id="0" w:name="_GoBack"/>
            <w:bookmarkEnd w:id="0"/>
            <w:r>
              <w:rPr>
                <w:rFonts w:ascii="Arial Narrow" w:hAnsi="Arial Narrow"/>
                <w:sz w:val="21"/>
                <w:szCs w:val="21"/>
              </w:rPr>
              <w:t>м устойчивостью и балансом.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Концентрация одновременно на нескольких точках в теле. Помогает ощутить тело более явно, даёт больший объём для переработки эмоций. Пытаемся одновременно чувствовать голову и стопы. Или левое плечо и правое бедро и т.д.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Следить за приятными ощущениями в теле. Как бы плохо мы себя не чувствовали, всегда в теле есть альтернативное ощущение. Увеличиваются те ощущения, на которых мы сосредотачиваем внимание.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Свободный танец. Выбираем музыку. Уже это может повлиять на наше состояние. Прислушиваемся к телу, даём ему двигаться под музыку. Можно двигаться и без музыки.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Хороший сон.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Поставить цель научиться засыпать быстро.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А что если наоборот, необходимо взбодриться?</w:t>
            </w:r>
          </w:p>
          <w:p w:rsidR="00334A21" w:rsidRDefault="00334A21" w:rsidP="006837E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Делаем акцент на вдохе. Длинный вдох, задержка дыхания на вдохе, обычный выдох. 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Существует огромное множество упражнений по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саморегуляции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, в том числе для детей. Их описание легко найти в Интернете. Обычно детей не обучают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саморегуляции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, ограничиваясь наставлениями, что нужно вести себя хорошо. </w:t>
            </w:r>
          </w:p>
          <w:p w:rsidR="00334A21" w:rsidRDefault="00334A21" w:rsidP="006837E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Но когда мы сами начинаем видеть эффект и смысл упражнений, нам легче становится обучать этому детей. </w:t>
            </w:r>
          </w:p>
          <w:p w:rsidR="00334A21" w:rsidRDefault="00334A21" w:rsidP="006837E4">
            <w:pPr>
              <w:ind w:firstLine="540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Интересно:</w:t>
            </w:r>
          </w:p>
          <w:p w:rsidR="00334A21" w:rsidRDefault="00334A21" w:rsidP="006837E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Л.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Петрановская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. Если с ребёнком трудно.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Что делать для профилактики возникновения трудного поведения, этапы реагирования на трудное поведение детей и подростков. </w:t>
            </w:r>
          </w:p>
          <w:p w:rsidR="00334A21" w:rsidRDefault="00334A21" w:rsidP="006837E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Росс В. Грин. Взрывной ребёнок.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(Как использовать методы ненасильственного общения в случаях агрессивного поведения ребёнка.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Как учить ребёнка договариваться </w:t>
            </w: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со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взрослым). </w:t>
            </w:r>
          </w:p>
          <w:p w:rsidR="00334A21" w:rsidRDefault="00334A21" w:rsidP="006837E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Г.Клауд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Д.Таунсенд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Дети: границы, границы…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(Как ребёнку показать границы дозволенного не используя подавляющих наказаний.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</w:rPr>
              <w:t>Что такое естественные последствия.)</w:t>
            </w:r>
            <w:proofErr w:type="gramEnd"/>
          </w:p>
          <w:p w:rsidR="00334A21" w:rsidRDefault="00334A21" w:rsidP="006837E4">
            <w:pPr>
              <w:jc w:val="both"/>
            </w:pPr>
            <w:r>
              <w:rPr>
                <w:rFonts w:ascii="Arial Narrow" w:hAnsi="Arial Narrow"/>
                <w:sz w:val="16"/>
                <w:szCs w:val="16"/>
              </w:rPr>
              <w:t>-Использование «пяти вопросов» с маленьким ребёнком.</w:t>
            </w:r>
            <w:hyperlink r:id="rId10" w:history="1">
              <w:r>
                <w:rPr>
                  <w:rStyle w:val="a4"/>
                  <w:rFonts w:ascii="Arial Narrow" w:hAnsi="Arial Narrow"/>
                  <w:sz w:val="16"/>
                  <w:szCs w:val="16"/>
                </w:rPr>
                <w:t>https://vk.com/schastlivi_rebenok?w=wall-68450507_493%2Fall</w:t>
              </w:r>
            </w:hyperlink>
          </w:p>
        </w:tc>
        <w:tc>
          <w:tcPr>
            <w:tcW w:w="5272" w:type="dxa"/>
          </w:tcPr>
          <w:p w:rsidR="00334A21" w:rsidRDefault="00334A21" w:rsidP="006837E4">
            <w:pPr>
              <w:autoSpaceDE w:val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Свердловская региональная общественная организация</w:t>
            </w:r>
          </w:p>
          <w:p w:rsidR="00217A75" w:rsidRDefault="00334A21" w:rsidP="00217A75">
            <w:pPr>
              <w:autoSpaceDE w:val="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Кризисный центр </w:t>
            </w:r>
            <w:r w:rsidR="00217A75">
              <w:rPr>
                <w:rFonts w:ascii="Arial Narrow" w:hAnsi="Arial Narrow"/>
                <w:b/>
                <w:bCs/>
                <w:sz w:val="21"/>
                <w:szCs w:val="21"/>
              </w:rPr>
              <w:t>«Екатерина»</w:t>
            </w:r>
          </w:p>
          <w:p w:rsidR="00334A21" w:rsidRDefault="00334A21" w:rsidP="006837E4">
            <w:pPr>
              <w:autoSpaceDE w:val="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для женщин и детей, переживших насилие в семье </w:t>
            </w:r>
          </w:p>
          <w:p w:rsidR="00334A21" w:rsidRDefault="00334A21" w:rsidP="006837E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Фонд президентских грантов</w:t>
            </w:r>
          </w:p>
          <w:p w:rsidR="00334A21" w:rsidRDefault="00334A21" w:rsidP="006837E4">
            <w:pPr>
              <w:jc w:val="center"/>
            </w:pPr>
          </w:p>
          <w:p w:rsidR="00334A21" w:rsidRDefault="00334A21" w:rsidP="006837E4">
            <w:pPr>
              <w:jc w:val="center"/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A74087" wp14:editId="726380DD">
                  <wp:extent cx="1028700" cy="923925"/>
                  <wp:effectExtent l="0" t="0" r="0" b="9525"/>
                  <wp:docPr id="2" name="Рисунок 2" descr="логотип для В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логотип для В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A21" w:rsidRDefault="00334A21" w:rsidP="006837E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Родительская школа:</w:t>
            </w: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мир на Земле начинается дома.</w:t>
            </w:r>
          </w:p>
          <w:p w:rsidR="00334A21" w:rsidRDefault="00334A21" w:rsidP="006837E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ФОРМИРОВАНИЕ</w:t>
            </w:r>
          </w:p>
          <w:p w:rsidR="00334A21" w:rsidRDefault="00334A21" w:rsidP="006837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СТРАТЕГИИ</w:t>
            </w:r>
          </w:p>
          <w:p w:rsidR="00334A21" w:rsidRDefault="00334A21" w:rsidP="006837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НЕНАСИЛЬСТВЕННОГО</w:t>
            </w: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ВОСПИТАНИЯ</w:t>
            </w: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34A21" w:rsidRDefault="00334A21" w:rsidP="006837E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39365" wp14:editId="174A864D">
                  <wp:extent cx="25241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" t="-70" r="-17" b="-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78A2" w:rsidRDefault="005B78A2" w:rsidP="00334A21">
      <w:pPr>
        <w:tabs>
          <w:tab w:val="left" w:pos="142"/>
        </w:tabs>
      </w:pPr>
    </w:p>
    <w:sectPr w:rsidR="005B78A2" w:rsidSect="00107DB4">
      <w:pgSz w:w="16838" w:h="11906" w:orient="landscape"/>
      <w:pgMar w:top="45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A21"/>
    <w:rsid w:val="00107DB4"/>
    <w:rsid w:val="001D6F03"/>
    <w:rsid w:val="00217A75"/>
    <w:rsid w:val="00334A21"/>
    <w:rsid w:val="0045206C"/>
    <w:rsid w:val="00477FFB"/>
    <w:rsid w:val="005B78A2"/>
    <w:rsid w:val="006837E4"/>
    <w:rsid w:val="00740501"/>
    <w:rsid w:val="007A0974"/>
    <w:rsid w:val="0080531F"/>
    <w:rsid w:val="008C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21"/>
    <w:rPr>
      <w:rFonts w:eastAsia="SimSu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A21"/>
    <w:rPr>
      <w:rFonts w:eastAsia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34A2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34A2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334A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A21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21"/>
    <w:rPr>
      <w:rFonts w:eastAsia="SimSu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A21"/>
    <w:rPr>
      <w:rFonts w:eastAsia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34A2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34A2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334A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A21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s://vk.com/schastlivi_rebenok?w=wall-68450507_493%2Fall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1470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5</cp:revision>
  <cp:lastPrinted>2019-08-09T04:38:00Z</cp:lastPrinted>
  <dcterms:created xsi:type="dcterms:W3CDTF">2019-07-10T11:21:00Z</dcterms:created>
  <dcterms:modified xsi:type="dcterms:W3CDTF">2019-08-14T09:42:00Z</dcterms:modified>
</cp:coreProperties>
</file>