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E8" w:rsidRPr="00D232E8" w:rsidRDefault="00D232E8" w:rsidP="00D232E8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D232E8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Дизартрия. Меры ее преодоления.</w:t>
      </w:r>
    </w:p>
    <w:p w:rsidR="00D232E8" w:rsidRPr="00D232E8" w:rsidRDefault="00D232E8" w:rsidP="00D232E8">
      <w:pPr>
        <w:spacing w:after="20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ru-RU"/>
        </w:rPr>
        <w:t>«Что такое дизартрия и как ее преодолеть?» 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Такой вопрос можно часто услышать от родителей.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ru-RU"/>
        </w:rPr>
        <w:t>Сообщаю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: дизартрия – это нарушение звукопроизношения, обусловленное недостаточностью иннервации (подвижности) речевого аппарата вследствие поражения ЦНС (центральной нервной системы).  То есть, </w:t>
      </w:r>
      <w:r w:rsidRPr="00D232E8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ru-RU"/>
        </w:rPr>
        <w:t>является неврологическим нарушением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 и требует не только занятий с учителем-логопедом, но и лечения (обычно 2 ра</w:t>
      </w:r>
      <w:bookmarkStart w:id="0" w:name="_GoBack"/>
      <w:bookmarkEnd w:id="0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за в год: осень, весна).  Характеризуется нечетким звукопроизношением: «</w:t>
      </w:r>
      <w:proofErr w:type="spellStart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смазанностью</w:t>
      </w:r>
      <w:proofErr w:type="spellEnd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» (неразборчивостью) речи.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ru-RU"/>
        </w:rPr>
        <w:t>Основные признаки: 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нарушение мышечного тонуса в речевой мускулатуре, ограничение произвольных движений артикуляционного аппарата. Одним из признаков является саливация (слюноотделение, «хлюпанье»).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val="en-US" w:eastAsia="ru-RU"/>
        </w:rPr>
        <w:t> </w:t>
      </w: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У детей замедляется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темп</w:t>
      </w:r>
      <w:proofErr w:type="gramEnd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речи, что в дальнейшем может сказаться на скорости чтения в школе. Также нарушается слоговая структура речи, ее интонация (например: </w:t>
      </w:r>
      <w:proofErr w:type="spellStart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ринофония</w:t>
      </w:r>
      <w:proofErr w:type="spellEnd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(гнусавость).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В настоящее время у большинства детей отмечается данный диагноз, который устанавливается невропатологом. Дизартрия может быть преодолена в совместной логопедической работе с учителем-логопедом, медицинскими специалистами, родителями.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Учитель-логопед является первым помощником, наставником. Он оценивает речевое развитие ребенка, сообщает родителям о возможной </w:t>
      </w:r>
      <w:proofErr w:type="gramStart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дизартрии,  рекомендует</w:t>
      </w:r>
      <w:proofErr w:type="gramEnd"/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обратиться к медицинским специалистам. Проводит коррекционно-развивающие мероприятия с ребенком, дает рекомендации по закреплению речевого материала на дом.  В данном случае работа с ребенком ведется на фоне лечения, которое могут обеспечить только родители.</w:t>
      </w:r>
    </w:p>
    <w:p w:rsidR="00D232E8" w:rsidRPr="00D232E8" w:rsidRDefault="00D232E8" w:rsidP="00D232E8">
      <w:pPr>
        <w:spacing w:after="0" w:line="242" w:lineRule="atLeast"/>
        <w:ind w:right="-31" w:firstLine="540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232E8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Таким образом, диагноз дизартрия должен быть вовремя определен и может быть благополучно преодолен в совместной работе. Это важно для успешного обучения ребенка в школе.</w:t>
      </w:r>
    </w:p>
    <w:p w:rsidR="004E56D7" w:rsidRDefault="004E56D7"/>
    <w:sectPr w:rsidR="004E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DF"/>
    <w:rsid w:val="003B12DF"/>
    <w:rsid w:val="004E56D7"/>
    <w:rsid w:val="00D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D9793-DEBA-4E90-BD16-5CD2EEED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2018-06-06T12:59:00Z</dcterms:created>
  <dcterms:modified xsi:type="dcterms:W3CDTF">2018-06-06T13:00:00Z</dcterms:modified>
</cp:coreProperties>
</file>