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57" w:rsidRDefault="00BF0E08" w:rsidP="006A3D57">
      <w:pPr>
        <w:jc w:val="center"/>
        <w:rPr>
          <w:b/>
          <w:sz w:val="40"/>
          <w:szCs w:val="40"/>
        </w:rPr>
      </w:pPr>
      <w:r w:rsidRPr="000B7670">
        <w:rPr>
          <w:b/>
          <w:sz w:val="40"/>
          <w:szCs w:val="40"/>
        </w:rPr>
        <w:t xml:space="preserve"> </w:t>
      </w:r>
      <w:r w:rsidR="006A3D57" w:rsidRPr="000B7670">
        <w:rPr>
          <w:b/>
          <w:sz w:val="40"/>
          <w:szCs w:val="40"/>
        </w:rPr>
        <w:t>«</w:t>
      </w:r>
      <w:r w:rsidR="00AE753D">
        <w:rPr>
          <w:b/>
          <w:sz w:val="40"/>
          <w:szCs w:val="40"/>
        </w:rPr>
        <w:t>Приемы логопедической</w:t>
      </w:r>
      <w:bookmarkStart w:id="0" w:name="_GoBack"/>
      <w:bookmarkEnd w:id="0"/>
      <w:r w:rsidR="006A3D57">
        <w:rPr>
          <w:b/>
          <w:sz w:val="40"/>
          <w:szCs w:val="40"/>
        </w:rPr>
        <w:t xml:space="preserve"> помощи </w:t>
      </w:r>
    </w:p>
    <w:p w:rsidR="006A3D57" w:rsidRPr="000B7670" w:rsidRDefault="006A3D57" w:rsidP="006A3D57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при задержке речевого развития у дошкольников</w:t>
      </w:r>
      <w:r w:rsidRPr="000B7670">
        <w:rPr>
          <w:b/>
          <w:bCs/>
          <w:sz w:val="40"/>
          <w:szCs w:val="40"/>
        </w:rPr>
        <w:t>»</w:t>
      </w:r>
    </w:p>
    <w:p w:rsidR="006A3D57" w:rsidRPr="000B7670" w:rsidRDefault="006A3D57" w:rsidP="006A3D57">
      <w:pPr>
        <w:jc w:val="center"/>
        <w:rPr>
          <w:b/>
          <w:sz w:val="32"/>
          <w:szCs w:val="32"/>
        </w:rPr>
      </w:pPr>
    </w:p>
    <w:p w:rsidR="006A3D57" w:rsidRPr="002C61E7" w:rsidRDefault="006A3D57" w:rsidP="00077C59">
      <w:pPr>
        <w:spacing w:after="240"/>
        <w:rPr>
          <w:rStyle w:val="titlemain21"/>
          <w:rFonts w:ascii="Times New Roman" w:hAnsi="Times New Roman" w:cs="Times New Roman"/>
          <w:i/>
          <w:color w:val="auto"/>
          <w:sz w:val="32"/>
          <w:szCs w:val="32"/>
        </w:rPr>
      </w:pPr>
      <w:r w:rsidRPr="002C61E7">
        <w:rPr>
          <w:rStyle w:val="titlemain21"/>
          <w:rFonts w:ascii="Times New Roman" w:hAnsi="Times New Roman" w:cs="Times New Roman"/>
          <w:i/>
          <w:color w:val="auto"/>
          <w:sz w:val="32"/>
          <w:szCs w:val="32"/>
        </w:rPr>
        <w:t>Почему ребенок молчит?</w:t>
      </w:r>
    </w:p>
    <w:p w:rsidR="006A3D57" w:rsidRPr="002C61E7" w:rsidRDefault="006A3D57" w:rsidP="002C61E7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posOffset>4572000</wp:posOffset>
            </wp:positionH>
            <wp:positionV relativeFrom="line">
              <wp:posOffset>129540</wp:posOffset>
            </wp:positionV>
            <wp:extent cx="1571625" cy="2286000"/>
            <wp:effectExtent l="19050" t="0" r="9525" b="0"/>
            <wp:wrapSquare wrapText="bothSides"/>
            <wp:docPr id="4" name="Рисунок 2" descr="если ребенок не начинает говор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сли ребенок не начинает говори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61E7">
        <w:rPr>
          <w:color w:val="000000"/>
          <w:sz w:val="28"/>
          <w:szCs w:val="28"/>
        </w:rPr>
        <w:br/>
        <w:t xml:space="preserve">         Довольно часто у абсолютно здоровых детей, без нарушений слуха или поражений центральной нервной системы, наблюдается задержка в развитии речи</w:t>
      </w:r>
    </w:p>
    <w:p w:rsidR="006A3D57" w:rsidRPr="002C61E7" w:rsidRDefault="006A3D57" w:rsidP="002C61E7">
      <w:pPr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 xml:space="preserve">          Причину позднего и недостаточного развития речи у ребят в домах ребенка или круглосуточных яслях понять легко: персонал не может уделить достаточно внимания каждому ребенку. Но как объяснить такие случаи в семье, где малыш окружен большой заботой, где ему отдается масса времени? Иногда ребенок произносит на втором году всего 4-5 слов, хотя понимает гораздо больше. Обеспокоенные родители обращаются к врачам: "В чем причина задержки речи?"</w:t>
      </w:r>
    </w:p>
    <w:p w:rsidR="006A3D57" w:rsidRPr="002C61E7" w:rsidRDefault="006A3D57" w:rsidP="002C61E7">
      <w:pPr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 xml:space="preserve">            Раньше считалось, что главное, от чего зависит развитие речи, - это степень речевого общения детей с окружающими взрослыми людьми: слушая чужую речь, ребенок получает возможность звукоподражания, а в процессе звукоподражания он научается артикулировать слоги слова. Поэтому родители обычно получают совет больше разговаривать с ребенком. Они удваивают свои усилия, стараясь говорить с малышом при каждой возможности, но он продолжает объясняться отдельными звуками и жестами.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Саша (1 год 8 месяцев) - здоровый, крупный ребенок, он понимает довольно много обращенных к нему фраз (если его просят, показывает и приносит многие предметы, внимательно смотрит, когда ему объясняют содержание картинок), но сам говорит только "мама", "баба", "</w:t>
      </w:r>
      <w:proofErr w:type="spellStart"/>
      <w:r w:rsidRPr="002C61E7">
        <w:rPr>
          <w:color w:val="000000"/>
          <w:sz w:val="28"/>
          <w:szCs w:val="28"/>
        </w:rPr>
        <w:t>ням-ням</w:t>
      </w:r>
      <w:proofErr w:type="spellEnd"/>
      <w:r w:rsidRPr="002C61E7">
        <w:rPr>
          <w:color w:val="000000"/>
          <w:sz w:val="28"/>
          <w:szCs w:val="28"/>
        </w:rPr>
        <w:t>", а в остальном пользуется жестами и звуком "ы-ы-ы". "Ы-ы-ы!" - выкрикивает Саша и тянется к апельсину. "Сашенька, скажи - дай-дай!" Но он упорно повторяет "ы-ы-ы" и свой жест. Няня хочет взять Сашу на руки - он отстраняет ее с тем же "ы-ы", только произносит его с другой, сердитой интонацией. Мать, отец, дедушка и бабушка подолгу разговаривают с мальчиком, но идут недели, месяцы, а его речь не развивается. Он по-прежнему объясняется жестами и отдельными звуками.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Именно такие случаи, как с Сашей, когда ребенок здоров, имеет индивидуальный уход, с ним постоянно разговаривают, а он молчит и молчит, заставляют усомниться в том, что развитие речи малыша определяется в основном тем, много или мало с ним говорят.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 xml:space="preserve">Сейчас для определения уровня развития речи проводится с детьми первых лет жизни такой опыт: просят ребенка показать один пальчик, два пальчика и три ("сделай вот так" - и показывают, как это надо делать). Дети, которым удаются изолированные движения пальцев, говорящие дети; если </w:t>
      </w:r>
      <w:r w:rsidRPr="002C61E7">
        <w:rPr>
          <w:color w:val="000000"/>
          <w:sz w:val="28"/>
          <w:szCs w:val="28"/>
        </w:rPr>
        <w:lastRenderedPageBreak/>
        <w:t>же пальцы напряженные, сгибаются и разгибаются только все вместе или, напротив, вялые ("ватные") и не дают изолированных движений, то это - неговорящие дети. Таким образом, не услышав от ребенка ни одного слова, можно определить, как у него развита речь. До тех пор пока движения пальцев не станут свободными, развития речи добиться не удастся.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 xml:space="preserve">В невропатологии и дефектологии уже давно имелись наблюдения, говорившие о тесной связи функций речи и руки. Так, давно было известно, что при травме или кровоизлиянии в речевой моторной области в левом полушарии у человека не только утрачивается речь, но и тонкие движения пальцев правой руки, хотя сама область двигательной проекции пальцев оставалась не затронутой. В конце прошлого столетия были описаны случаи поражения лобной области левого полушария без потери речи. Когда такие случаи тщательно изучили, то оказалось, что эти больные - левши и моторная речевая зона у них находится в правом полушарии (речевые зоны развиваются в полушарии мозга, противоположном доминирующей руке). 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Развитие речевых зон в правом или левом полушарии в зависимости от того, является человек левшой или правшой, особенно убедительно показывает связь функций речи и руки. Это доказано и при изучении строения мозга. У ребенка-правши на протяжении первых двух лет жизни происходит усиленный рост речевой моторной области и созревание клеток в ней в левом полушарии, а у левши - в правом.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Очень интересные наблюдения сделаны дефектологами. Так, сейчас точно установлено, что грубая переделка левши в правшу (когда ребенку привязывают левую руку за спину, бьют по руке и т. д.) в большинстве случаев приводит к заиканию и другим расстройствам речи.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Если сопоставить все эти факты, то, естественно, можно сделать заключение: говоря о периоде подготовки ребенка к активной речи, нужно иметь в виду не только тренировку артикуляторного аппарата, но и движений пальцев рук. Приведенные здесь факты, как нам кажется, позволяют отнести кисть руки к речевому аппарату, а двигательную проекционную область кисти руки считать еще одной речевой областью мозга. Так вот где оказалась открытая дверь, в которую смогла пробраться наша "черная кошка", - речь!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</w:p>
    <w:p w:rsidR="006A3D57" w:rsidRPr="002C61E7" w:rsidRDefault="006A3D57" w:rsidP="002C61E7">
      <w:pPr>
        <w:ind w:firstLine="720"/>
        <w:rPr>
          <w:rStyle w:val="titlemain21"/>
          <w:rFonts w:ascii="Times New Roman" w:hAnsi="Times New Roman" w:cs="Times New Roman"/>
          <w:color w:val="auto"/>
          <w:sz w:val="28"/>
          <w:szCs w:val="28"/>
        </w:rPr>
      </w:pPr>
      <w:r w:rsidRPr="002C61E7">
        <w:rPr>
          <w:rStyle w:val="titlemain21"/>
          <w:rFonts w:ascii="Times New Roman" w:hAnsi="Times New Roman" w:cs="Times New Roman"/>
          <w:color w:val="auto"/>
          <w:sz w:val="28"/>
          <w:szCs w:val="28"/>
        </w:rPr>
        <w:t>В чем заключается связь движений пальцев рук и речи?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Движения пальцев рук исторически, в ходе развития человечества, оказались тесно связанными с речевой функцией.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Первой формой общения первобытных людей были жесты; особенно велика здесь была роль руки - она дала возможность путем указывающих, очерчивающих, оборонительных, угрожающих и других движений развить тот первичный язык, с помощью которого люди объяснялись.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Позднее жесты стали сочетаться с возгласами, выкриками.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Прошли тысячелетия, пока развилась словесная речь, но она долгое время оставалась связанной с жестикуляторной речью (эта связь дает себя знать и у нас).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lastRenderedPageBreak/>
        <w:t>Все ученые, изучавшие деятельность детского мозга, психику детей, отмечают большое стимулирующее влияние функции руки.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 xml:space="preserve">Выдающийся русский просветитель XVIII века Н. И. Новиков еще в </w:t>
      </w:r>
      <w:smartTag w:uri="urn:schemas-microsoft-com:office:smarttags" w:element="metricconverter">
        <w:smartTagPr>
          <w:attr w:name="ProductID" w:val="1782 г"/>
        </w:smartTagPr>
        <w:r w:rsidRPr="002C61E7">
          <w:rPr>
            <w:color w:val="000000"/>
            <w:sz w:val="28"/>
            <w:szCs w:val="28"/>
          </w:rPr>
          <w:t>1782 г</w:t>
        </w:r>
      </w:smartTag>
      <w:r w:rsidRPr="002C61E7">
        <w:rPr>
          <w:color w:val="000000"/>
          <w:sz w:val="28"/>
          <w:szCs w:val="28"/>
        </w:rPr>
        <w:t xml:space="preserve">. утверждал, что "натуральное побуждение к </w:t>
      </w:r>
      <w:proofErr w:type="spellStart"/>
      <w:r w:rsidRPr="002C61E7">
        <w:rPr>
          <w:color w:val="000000"/>
          <w:sz w:val="28"/>
          <w:szCs w:val="28"/>
        </w:rPr>
        <w:t>действованию</w:t>
      </w:r>
      <w:proofErr w:type="spellEnd"/>
      <w:r w:rsidRPr="002C61E7">
        <w:rPr>
          <w:color w:val="000000"/>
          <w:sz w:val="28"/>
          <w:szCs w:val="28"/>
        </w:rPr>
        <w:t xml:space="preserve"> над вещами" у детей есть основное средство не только для получения знаний об этих вещах, но и для всего их умственного развития (Эту мысль Н. И. Новикова, по-видимому, нужно считать впервые сформулированной идеей о "предметных действиях", которым сейчас придается такое большое значение в психологии).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Невропатолог и психиатр В. М. Бехтерев писал, что движения руки всегда были тесно связаны с речью и способствовали ее развитию.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 xml:space="preserve">Английский психолог Д. </w:t>
      </w:r>
      <w:proofErr w:type="spellStart"/>
      <w:r w:rsidRPr="002C61E7">
        <w:rPr>
          <w:color w:val="000000"/>
          <w:sz w:val="28"/>
          <w:szCs w:val="28"/>
        </w:rPr>
        <w:t>Селли</w:t>
      </w:r>
      <w:proofErr w:type="spellEnd"/>
      <w:r w:rsidRPr="002C61E7">
        <w:rPr>
          <w:color w:val="000000"/>
          <w:sz w:val="28"/>
          <w:szCs w:val="28"/>
        </w:rPr>
        <w:t xml:space="preserve"> также придавал очень большое значение "созидательной работе рук" для развития мышления и речи детей.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Движения пальцев рук у людей совершенствовались из поколения в поколение, так как люди выполняли руками все более тонкую и сложную работу. В связи с этим происходило увеличение площади двигательной проекции кисти руки в человеческом мозге. Так развитие функций руки и речи у людей шло параллельно.</w:t>
      </w:r>
      <w:r w:rsidRPr="002C61E7">
        <w:rPr>
          <w:color w:val="000000"/>
          <w:sz w:val="28"/>
          <w:szCs w:val="28"/>
        </w:rPr>
        <w:br/>
        <w:t>Примерно таков же ход развития речи ребенка.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 xml:space="preserve">В возрасте около 5 месяцев ребенок начинает противопоставлять большой палец другим при схватывании предмета, самое захватывание предмета осуществляется теперь не всей ладонью, а пальцами. На 6-м месяце движения схватывания становятся более точными, уверенными. На 7-м - появляется артикуляция слогов: да-да-да, </w:t>
      </w:r>
      <w:proofErr w:type="gramStart"/>
      <w:r w:rsidRPr="002C61E7">
        <w:rPr>
          <w:color w:val="000000"/>
          <w:sz w:val="28"/>
          <w:szCs w:val="28"/>
        </w:rPr>
        <w:t>ба-ба</w:t>
      </w:r>
      <w:proofErr w:type="gramEnd"/>
      <w:r w:rsidRPr="002C61E7">
        <w:rPr>
          <w:color w:val="000000"/>
          <w:sz w:val="28"/>
          <w:szCs w:val="28"/>
        </w:rPr>
        <w:t>-ба и т. д. В 8-9 месяцев малыш уже берет мелкие предметы двумя пальцами, показывает пальцем на привлекающий его предмет и т. д. Вслед за развитием таких тонких дифференцированных движений пальцев (не раньше!) начинается произнесение первых слов.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На протяжении всего раннего детства четко выступает эта зависимость - по мере совершенствования тонких движений пальцев рук идет развитие речевой функции.</w:t>
      </w:r>
    </w:p>
    <w:p w:rsidR="006A3D5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На рис. 3 показано, как совершенствуются движения пальцев рук в процессе развития ребенка. Особое значение имеет период, когда начинается противопоставление большого пальца другим - с этого времени и движения остальных пальцев становятся более свободными.</w:t>
      </w:r>
    </w:p>
    <w:p w:rsidR="002C61E7" w:rsidRPr="002C61E7" w:rsidRDefault="002C61E7" w:rsidP="002C61E7">
      <w:pPr>
        <w:ind w:firstLine="720"/>
        <w:rPr>
          <w:color w:val="000000"/>
          <w:sz w:val="28"/>
          <w:szCs w:val="28"/>
        </w:rPr>
      </w:pPr>
    </w:p>
    <w:p w:rsidR="006A3D57" w:rsidRPr="002C61E7" w:rsidRDefault="006A3D57" w:rsidP="002C61E7">
      <w:pPr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br/>
      </w:r>
      <w:r w:rsidRPr="002C61E7">
        <w:rPr>
          <w:noProof/>
          <w:color w:val="000000"/>
          <w:sz w:val="28"/>
          <w:szCs w:val="28"/>
        </w:rPr>
        <w:drawing>
          <wp:inline distT="0" distB="0" distL="0" distR="0">
            <wp:extent cx="3810000" cy="857250"/>
            <wp:effectExtent l="19050" t="0" r="0" b="0"/>
            <wp:docPr id="3" name="Рисунок 3" descr="если ребенок не начинает говор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сли ребенок не начинает говорить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1E7">
        <w:rPr>
          <w:color w:val="000000"/>
          <w:sz w:val="28"/>
          <w:szCs w:val="28"/>
        </w:rPr>
        <w:br/>
      </w:r>
      <w:r w:rsidRPr="002C61E7">
        <w:rPr>
          <w:color w:val="000000"/>
          <w:sz w:val="28"/>
          <w:szCs w:val="28"/>
        </w:rPr>
        <w:lastRenderedPageBreak/>
        <w:t>Рис. 3. Этапы развития функций кисти руки ребенка: 1 - положение кисти в 16 недель, 2 и 3 - в 56 недель, 4 - в 60 недель, 5 - в 3 года, 6 - взрослый.</w:t>
      </w:r>
    </w:p>
    <w:p w:rsidR="006A3D57" w:rsidRPr="002C61E7" w:rsidRDefault="006A3D57" w:rsidP="002C61E7">
      <w:pPr>
        <w:rPr>
          <w:color w:val="000000"/>
          <w:sz w:val="28"/>
          <w:szCs w:val="28"/>
        </w:rPr>
      </w:pP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 xml:space="preserve">Случайность ли, что тренировка пальцев рук влияет на созревание речевой функции? В электрофизиологическом исследовании, проведенном Т. П. </w:t>
      </w:r>
      <w:proofErr w:type="spellStart"/>
      <w:r w:rsidRPr="002C61E7">
        <w:rPr>
          <w:color w:val="000000"/>
          <w:sz w:val="28"/>
          <w:szCs w:val="28"/>
        </w:rPr>
        <w:t>Хризман</w:t>
      </w:r>
      <w:proofErr w:type="spellEnd"/>
      <w:r w:rsidRPr="002C61E7">
        <w:rPr>
          <w:color w:val="000000"/>
          <w:sz w:val="28"/>
          <w:szCs w:val="28"/>
        </w:rPr>
        <w:t xml:space="preserve"> и М. И. Звонаревой, было обнаружено, что, когда ребенок производит ритмические движения пальцами, у него резко усиливается согласованная деятельность лобных и височных отделов мозга.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Вы помните, что у правшей в левой лобной области находится двигательная речевая зона, а в левой височной области - сенсорная речевая зона? Так вот оказалось, что если ребенок производит ритмические движения (разгибания и сгибания) пальцами правой руки, то в левом полушарии мозга у него возникает усиление согласованных электрических колебаний именно в лобной и височной зонах. Движения пальцев левой руки вызывало такую же активацию в правом полушарии.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 xml:space="preserve">Л. А. </w:t>
      </w:r>
      <w:proofErr w:type="spellStart"/>
      <w:r w:rsidRPr="002C61E7">
        <w:rPr>
          <w:color w:val="000000"/>
          <w:sz w:val="28"/>
          <w:szCs w:val="28"/>
        </w:rPr>
        <w:t>Панащенко</w:t>
      </w:r>
      <w:proofErr w:type="spellEnd"/>
      <w:r w:rsidRPr="002C61E7">
        <w:rPr>
          <w:color w:val="000000"/>
          <w:sz w:val="28"/>
          <w:szCs w:val="28"/>
        </w:rPr>
        <w:t xml:space="preserve"> в доме ребенка были проведены наблюдения на детях первых недель жизни. У шестинедельных младенцев записывались биотоки мозга, затем у одних из этих детей тренировали правую руку, у других - левую. Тренировка заключалась в массаже кисти руки и пассивных (т. е. производимых не самим ребенком, а взрослым) сгибаниях и разгибаниях пальчиков. Через месяц и через два месяца после начала такой тренировки повторно записывали биотоки мозга, и математическими методами вычислялась степень устойчивости в появлениях волн высокой частоты (что является показателем созревания коры мозга). Выяснилось, что через месяц тренировки высокочастотные ритмы стали отмечаться в области двигательных проекций, а через два месяца - и в будущей речевой зоне, в полушарии, противоположном тренируемой руке.</w:t>
      </w:r>
    </w:p>
    <w:p w:rsidR="006A3D57" w:rsidRPr="002C61E7" w:rsidRDefault="006A3D57" w:rsidP="002C61E7">
      <w:pPr>
        <w:ind w:firstLine="720"/>
        <w:rPr>
          <w:b/>
          <w:sz w:val="28"/>
          <w:szCs w:val="28"/>
        </w:rPr>
      </w:pPr>
      <w:r w:rsidRPr="002C61E7">
        <w:rPr>
          <w:color w:val="000000"/>
          <w:sz w:val="28"/>
          <w:szCs w:val="28"/>
        </w:rPr>
        <w:t xml:space="preserve">Описанные данные электрофизиологических исследований уже прямо говорят о том, что </w:t>
      </w:r>
      <w:r w:rsidRPr="002C61E7">
        <w:rPr>
          <w:b/>
          <w:sz w:val="28"/>
          <w:szCs w:val="28"/>
        </w:rPr>
        <w:t>речевые области формируются под влиянием импульсов, поступающих от пальцев рук.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Естественно, что этот факт должен использоваться в работе с детьми и там, где развитие речи происходит своевременно, и особенно там, где имеется отставание, задержка развития моторной речи детей.</w:t>
      </w:r>
    </w:p>
    <w:p w:rsidR="007B596F" w:rsidRPr="002C61E7" w:rsidRDefault="007B596F" w:rsidP="002C61E7">
      <w:pPr>
        <w:ind w:firstLine="720"/>
        <w:rPr>
          <w:color w:val="000000"/>
          <w:sz w:val="28"/>
          <w:szCs w:val="28"/>
        </w:rPr>
      </w:pPr>
    </w:p>
    <w:p w:rsidR="007B596F" w:rsidRPr="002C61E7" w:rsidRDefault="007B596F" w:rsidP="002C61E7">
      <w:pPr>
        <w:ind w:firstLine="720"/>
        <w:rPr>
          <w:color w:val="000000"/>
          <w:sz w:val="28"/>
          <w:szCs w:val="28"/>
        </w:rPr>
      </w:pPr>
    </w:p>
    <w:p w:rsidR="006A3D57" w:rsidRPr="002C61E7" w:rsidRDefault="006A3D57" w:rsidP="002C61E7">
      <w:pPr>
        <w:rPr>
          <w:rStyle w:val="titlemain21"/>
          <w:rFonts w:ascii="Times New Roman" w:hAnsi="Times New Roman" w:cs="Times New Roman"/>
          <w:color w:val="auto"/>
          <w:sz w:val="28"/>
          <w:szCs w:val="28"/>
        </w:rPr>
      </w:pPr>
    </w:p>
    <w:p w:rsidR="006A3D57" w:rsidRPr="002C61E7" w:rsidRDefault="006A3D57" w:rsidP="002C61E7">
      <w:pPr>
        <w:rPr>
          <w:sz w:val="28"/>
          <w:szCs w:val="28"/>
        </w:rPr>
      </w:pPr>
      <w:r w:rsidRPr="002C61E7">
        <w:rPr>
          <w:rStyle w:val="titlemain21"/>
          <w:rFonts w:ascii="Times New Roman" w:hAnsi="Times New Roman" w:cs="Times New Roman"/>
          <w:color w:val="auto"/>
          <w:sz w:val="28"/>
          <w:szCs w:val="28"/>
        </w:rPr>
        <w:t>Пальцы помогают говорить.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Работу по тренировке пальцев рук можно начинать с детьми в возрасте 6 -7 месяцев. В этот период полезно делать массаж кистей рук - поглаживать их, слегка надавливая, в направлении от кончиков пальцев к запястью, затем проделывать движения пальцами ребенка - взрослый берет каждый пальчик ребенка в свои пальцы и сгибает и разгибает его. Делать так надо 2-3 минуты ежедневно.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lastRenderedPageBreak/>
        <w:t>С десятимесячного возраста следует начинать уже активную тренировку пальцев ребенка. Приемы могут быть самыми разнообразными, важно, чтобы вовлекалось в движение больше пальцев и чтобы эти движения были достаточно энергичными.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Проводимые на протяжении ряда лет наблюдения показали, что многие приемы из наиболее простых оказываются очень эффективными. Например, можно давать малышам катать шарики из пластилина (при этом участвуют все пальцы и требуется значительное усилие), рвать на мелкие куски газету (любую бумагу) - малыши делают это с удовольствием по нескольку минут; здесь также участвуют почти все пальцы, и движения энергичны. Нужно, конечно, следить, чтобы ребенок не ел пластилин или обрывки бумаги.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Можно давать детям перебирать крупные деревянные бусы (они продаются в магазинах игрушек), складывать деревянные пирамидки, играть во вкладыши. (Вкладыши - полые кубики разной величины, которые можно вкладывать один в другой.) Нанизывание колец пирамидок - также хорошая тренировка, но при этом движения совершаются с меньшими усилиями и осуществляются двумя-тремя пальцами.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Начиная с полутора лет детям даются более сложные задания, специально направленные на развитие тонких движений пальцев (здесь уже не так существенны силовые отношения). Это застегивание пуговиц, завязывание и развязывание узлов, шнуровка.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Могут быть изготовлены игрушки такого типа: бабочка или птица из однотонной толстой ткани с пришитыми яркими большими пуговицами, на которые пристегивается такая же бабочка или птица из другой ткани,- получается, например, синяя бабочка с красными кругами (пуговицами) на крыльях.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Шнуровке удобнее обучать, используя два листа плотного картона с двумя рядами дырочек; ребенку дают ботиночный шнурок с металлическими наконечниками и показывают, как шнуровать. Картон должен быть укреплен так, чтобы малышу было удобно манипулировать шнурком.</w:t>
      </w:r>
    </w:p>
    <w:p w:rsidR="006A3D57" w:rsidRPr="002C61E7" w:rsidRDefault="006A3D57" w:rsidP="002C61E7">
      <w:pPr>
        <w:ind w:firstLine="720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Очень хорошую тренировку движений пальцев обеспечивают народные игры с пальчиками.</w:t>
      </w:r>
    </w:p>
    <w:p w:rsidR="006A3D57" w:rsidRPr="002C61E7" w:rsidRDefault="006A3D57" w:rsidP="002C61E7">
      <w:pPr>
        <w:tabs>
          <w:tab w:val="left" w:pos="3060"/>
          <w:tab w:val="left" w:pos="3420"/>
        </w:tabs>
        <w:rPr>
          <w:b/>
          <w:bCs/>
          <w:color w:val="000000"/>
          <w:sz w:val="28"/>
          <w:szCs w:val="28"/>
        </w:rPr>
      </w:pPr>
    </w:p>
    <w:p w:rsidR="006A3D57" w:rsidRPr="002C61E7" w:rsidRDefault="006A3D57" w:rsidP="002C61E7">
      <w:pPr>
        <w:tabs>
          <w:tab w:val="left" w:pos="3060"/>
          <w:tab w:val="left" w:pos="3420"/>
        </w:tabs>
        <w:rPr>
          <w:color w:val="000000"/>
          <w:sz w:val="28"/>
          <w:szCs w:val="28"/>
        </w:rPr>
      </w:pPr>
      <w:r w:rsidRPr="002C61E7">
        <w:rPr>
          <w:b/>
          <w:bCs/>
          <w:color w:val="000000"/>
          <w:sz w:val="28"/>
          <w:szCs w:val="28"/>
        </w:rPr>
        <w:t>«Сорока-белобока».</w:t>
      </w:r>
      <w:r w:rsidRPr="002C61E7">
        <w:rPr>
          <w:color w:val="000000"/>
          <w:sz w:val="28"/>
          <w:szCs w:val="28"/>
        </w:rPr>
        <w:br/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Сорока-белобока</w:t>
      </w:r>
      <w:r w:rsidRPr="002C61E7">
        <w:rPr>
          <w:color w:val="000000"/>
          <w:sz w:val="28"/>
          <w:szCs w:val="28"/>
        </w:rPr>
        <w:t xml:space="preserve">                                (Взрослый слегка щекочет ладонь ребенка).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 xml:space="preserve">Кашку варила, </w:t>
      </w:r>
      <w:r w:rsidRPr="002C61E7">
        <w:rPr>
          <w:i/>
          <w:iCs/>
          <w:color w:val="000000"/>
          <w:sz w:val="28"/>
          <w:szCs w:val="28"/>
        </w:rPr>
        <w:br/>
        <w:t>Детей кормила...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Этому дала,</w:t>
      </w:r>
      <w:r w:rsidRPr="002C61E7">
        <w:rPr>
          <w:color w:val="000000"/>
          <w:sz w:val="28"/>
          <w:szCs w:val="28"/>
        </w:rPr>
        <w:t xml:space="preserve">                                        (Загибает мизинец ребенка).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 xml:space="preserve">Этому дала, </w:t>
      </w:r>
      <w:r w:rsidRPr="002C61E7">
        <w:rPr>
          <w:color w:val="000000"/>
          <w:sz w:val="28"/>
          <w:szCs w:val="28"/>
        </w:rPr>
        <w:t>                                       (Загибает безымянный палец).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 xml:space="preserve">Этому дала, </w:t>
      </w:r>
      <w:r w:rsidRPr="002C61E7">
        <w:rPr>
          <w:color w:val="000000"/>
          <w:sz w:val="28"/>
          <w:szCs w:val="28"/>
        </w:rPr>
        <w:t>                                       (Загибает средний палец).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Этому дала,   </w:t>
      </w:r>
      <w:r w:rsidRPr="002C61E7">
        <w:rPr>
          <w:color w:val="000000"/>
          <w:sz w:val="28"/>
          <w:szCs w:val="28"/>
        </w:rPr>
        <w:t>                                     (Загибает указательный палец).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 xml:space="preserve">Этому не дала - </w:t>
      </w:r>
      <w:r w:rsidRPr="002C61E7">
        <w:rPr>
          <w:color w:val="000000"/>
          <w:sz w:val="28"/>
          <w:szCs w:val="28"/>
        </w:rPr>
        <w:t>                                 (Вертит большой палец).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Ты, сын мал,   </w:t>
      </w:r>
      <w:r w:rsidRPr="002C61E7">
        <w:rPr>
          <w:color w:val="000000"/>
          <w:sz w:val="28"/>
          <w:szCs w:val="28"/>
        </w:rPr>
        <w:t>                                     (Щекочет ребенка).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lastRenderedPageBreak/>
        <w:t>Круп не брал,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По воду не ходил,</w:t>
      </w:r>
      <w:r w:rsidRPr="002C61E7">
        <w:rPr>
          <w:i/>
          <w:iCs/>
          <w:color w:val="000000"/>
          <w:sz w:val="28"/>
          <w:szCs w:val="28"/>
        </w:rPr>
        <w:br/>
        <w:t>тебе каши не дадим!</w:t>
      </w:r>
      <w:r w:rsidRPr="002C61E7">
        <w:rPr>
          <w:color w:val="000000"/>
          <w:sz w:val="28"/>
          <w:szCs w:val="28"/>
        </w:rPr>
        <w:br/>
      </w:r>
      <w:r w:rsidRPr="002C61E7">
        <w:rPr>
          <w:color w:val="000000"/>
          <w:sz w:val="28"/>
          <w:szCs w:val="28"/>
        </w:rPr>
        <w:br/>
        <w:t>Эта игра подходит и для детей второго года жизни.</w:t>
      </w:r>
      <w:r w:rsidRPr="002C61E7">
        <w:rPr>
          <w:color w:val="000000"/>
          <w:sz w:val="28"/>
          <w:szCs w:val="28"/>
        </w:rPr>
        <w:br/>
      </w:r>
      <w:r w:rsidRPr="002C61E7">
        <w:rPr>
          <w:b/>
          <w:bCs/>
          <w:color w:val="000000"/>
          <w:sz w:val="28"/>
          <w:szCs w:val="28"/>
        </w:rPr>
        <w:br/>
        <w:t>«Пальчики в лесу».</w:t>
      </w:r>
      <w:r w:rsidRPr="002C61E7">
        <w:rPr>
          <w:color w:val="000000"/>
          <w:sz w:val="28"/>
          <w:szCs w:val="28"/>
        </w:rPr>
        <w:br/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Раз, два, три, четыре, пять</w:t>
      </w:r>
      <w:r w:rsidRPr="002C61E7">
        <w:rPr>
          <w:color w:val="000000"/>
          <w:sz w:val="28"/>
          <w:szCs w:val="28"/>
        </w:rPr>
        <w:t>              (Взрослый держит перед собой левую руку ребенка ладонью к себе).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 xml:space="preserve">Вышли пальчики гулять. </w:t>
      </w:r>
      <w:r w:rsidRPr="002C61E7">
        <w:rPr>
          <w:i/>
          <w:iCs/>
          <w:color w:val="000000"/>
          <w:sz w:val="28"/>
          <w:szCs w:val="28"/>
        </w:rPr>
        <w:br/>
        <w:t>Этот пальчик гриб нашел,                </w:t>
      </w:r>
      <w:r w:rsidRPr="002C61E7">
        <w:rPr>
          <w:color w:val="000000"/>
          <w:sz w:val="28"/>
          <w:szCs w:val="28"/>
        </w:rPr>
        <w:t>(Загибает мизинец).</w:t>
      </w:r>
      <w:r w:rsidRPr="002C61E7">
        <w:rPr>
          <w:i/>
          <w:iCs/>
          <w:color w:val="000000"/>
          <w:sz w:val="28"/>
          <w:szCs w:val="28"/>
        </w:rPr>
        <w:br/>
        <w:t>Этот пальчик чистить стал,          </w:t>
      </w:r>
      <w:r w:rsidRPr="002C61E7">
        <w:rPr>
          <w:color w:val="000000"/>
          <w:sz w:val="28"/>
          <w:szCs w:val="28"/>
        </w:rPr>
        <w:t> (Загибает безымянный палец).</w:t>
      </w:r>
      <w:r w:rsidRPr="002C61E7">
        <w:rPr>
          <w:i/>
          <w:iCs/>
          <w:color w:val="000000"/>
          <w:sz w:val="28"/>
          <w:szCs w:val="28"/>
        </w:rPr>
        <w:br/>
        <w:t>Этот резал,                                         </w:t>
      </w:r>
      <w:r w:rsidRPr="002C61E7">
        <w:rPr>
          <w:color w:val="000000"/>
          <w:sz w:val="28"/>
          <w:szCs w:val="28"/>
        </w:rPr>
        <w:t>(Загибает средний палец).</w:t>
      </w:r>
      <w:r w:rsidRPr="002C61E7">
        <w:rPr>
          <w:i/>
          <w:iCs/>
          <w:color w:val="000000"/>
          <w:sz w:val="28"/>
          <w:szCs w:val="28"/>
        </w:rPr>
        <w:br/>
        <w:t>Этот ел,                                              </w:t>
      </w:r>
      <w:r w:rsidRPr="002C61E7">
        <w:rPr>
          <w:color w:val="000000"/>
          <w:sz w:val="28"/>
          <w:szCs w:val="28"/>
        </w:rPr>
        <w:t>(Загибает указательный палец).</w:t>
      </w:r>
      <w:r w:rsidRPr="002C61E7">
        <w:rPr>
          <w:i/>
          <w:iCs/>
          <w:color w:val="000000"/>
          <w:sz w:val="28"/>
          <w:szCs w:val="28"/>
        </w:rPr>
        <w:br/>
        <w:t>Ну, а этот лишь глядел!                    </w:t>
      </w:r>
      <w:r w:rsidRPr="002C61E7">
        <w:rPr>
          <w:color w:val="000000"/>
          <w:sz w:val="28"/>
          <w:szCs w:val="28"/>
        </w:rPr>
        <w:t>(Загибает большой палец и щекочет ладошку</w:t>
      </w:r>
      <w:proofErr w:type="gramStart"/>
      <w:r w:rsidRPr="002C61E7">
        <w:rPr>
          <w:color w:val="000000"/>
          <w:sz w:val="28"/>
          <w:szCs w:val="28"/>
        </w:rPr>
        <w:t>).</w:t>
      </w:r>
      <w:r w:rsidRPr="002C61E7">
        <w:rPr>
          <w:i/>
          <w:iCs/>
          <w:color w:val="000000"/>
          <w:sz w:val="28"/>
          <w:szCs w:val="28"/>
        </w:rPr>
        <w:br/>
      </w:r>
      <w:r w:rsidRPr="002C61E7">
        <w:rPr>
          <w:color w:val="000000"/>
          <w:sz w:val="28"/>
          <w:szCs w:val="28"/>
        </w:rPr>
        <w:br/>
        <w:t>Эта</w:t>
      </w:r>
      <w:proofErr w:type="gramEnd"/>
      <w:r w:rsidRPr="002C61E7">
        <w:rPr>
          <w:color w:val="000000"/>
          <w:sz w:val="28"/>
          <w:szCs w:val="28"/>
        </w:rPr>
        <w:t xml:space="preserve"> игра годится и для маленьких детей.</w:t>
      </w:r>
    </w:p>
    <w:p w:rsidR="006A3D57" w:rsidRPr="002C61E7" w:rsidRDefault="006A3D57" w:rsidP="002C61E7">
      <w:pPr>
        <w:tabs>
          <w:tab w:val="left" w:pos="3060"/>
          <w:tab w:val="left" w:pos="3420"/>
        </w:tabs>
        <w:rPr>
          <w:color w:val="000000"/>
          <w:sz w:val="28"/>
          <w:szCs w:val="28"/>
        </w:rPr>
      </w:pPr>
    </w:p>
    <w:p w:rsidR="006A3D57" w:rsidRPr="002C61E7" w:rsidRDefault="006A3D57" w:rsidP="002C61E7">
      <w:pPr>
        <w:tabs>
          <w:tab w:val="left" w:pos="3060"/>
          <w:tab w:val="left" w:pos="3420"/>
        </w:tabs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Игра «Пальчики» более сложна, так как в ней дети уже сами активно проделывают движения пальцами, которые требуются по ходу игры.</w:t>
      </w:r>
    </w:p>
    <w:p w:rsidR="006A3D57" w:rsidRPr="002C61E7" w:rsidRDefault="006A3D57" w:rsidP="002C61E7">
      <w:pPr>
        <w:tabs>
          <w:tab w:val="left" w:pos="3060"/>
          <w:tab w:val="left" w:pos="3420"/>
        </w:tabs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 xml:space="preserve">Игру можно проводить одновременно с несколькими </w:t>
      </w:r>
      <w:proofErr w:type="gramStart"/>
      <w:r w:rsidRPr="002C61E7">
        <w:rPr>
          <w:color w:val="000000"/>
          <w:sz w:val="28"/>
          <w:szCs w:val="28"/>
        </w:rPr>
        <w:t>детьми.</w:t>
      </w:r>
      <w:r w:rsidRPr="002C61E7">
        <w:rPr>
          <w:color w:val="000000"/>
          <w:sz w:val="28"/>
          <w:szCs w:val="28"/>
        </w:rPr>
        <w:br/>
      </w:r>
      <w:r w:rsidRPr="002C61E7">
        <w:rPr>
          <w:color w:val="000000"/>
          <w:sz w:val="28"/>
          <w:szCs w:val="28"/>
        </w:rPr>
        <w:br/>
      </w:r>
      <w:r w:rsidRPr="002C61E7">
        <w:rPr>
          <w:b/>
          <w:bCs/>
          <w:color w:val="000000"/>
          <w:sz w:val="28"/>
          <w:szCs w:val="28"/>
        </w:rPr>
        <w:t>«</w:t>
      </w:r>
      <w:proofErr w:type="gramEnd"/>
      <w:r w:rsidRPr="002C61E7">
        <w:rPr>
          <w:b/>
          <w:bCs/>
          <w:color w:val="000000"/>
          <w:sz w:val="28"/>
          <w:szCs w:val="28"/>
        </w:rPr>
        <w:t>Пальчики». 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Этот пальчик хочет спать,  </w:t>
      </w:r>
      <w:r w:rsidRPr="002C61E7">
        <w:rPr>
          <w:color w:val="000000"/>
          <w:sz w:val="28"/>
          <w:szCs w:val="28"/>
        </w:rPr>
        <w:t xml:space="preserve">                  (Дети поднимают левую руку ладонью к себе. </w:t>
      </w:r>
      <w:r w:rsidRPr="002C61E7">
        <w:rPr>
          <w:color w:val="000000"/>
          <w:sz w:val="28"/>
          <w:szCs w:val="28"/>
        </w:rPr>
        <w:br/>
        <w:t>                                                                     Правой рукой берут мизинец левой руки и</w:t>
      </w:r>
      <w:r w:rsidRPr="002C61E7">
        <w:rPr>
          <w:color w:val="000000"/>
          <w:sz w:val="28"/>
          <w:szCs w:val="28"/>
        </w:rPr>
        <w:br/>
        <w:t>                                                                     загибают его после слов"хочет спать"</w:t>
      </w:r>
      <w:proofErr w:type="gramStart"/>
      <w:r w:rsidRPr="002C61E7">
        <w:rPr>
          <w:color w:val="000000"/>
          <w:sz w:val="28"/>
          <w:szCs w:val="28"/>
        </w:rPr>
        <w:t>).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Этот</w:t>
      </w:r>
      <w:proofErr w:type="gramEnd"/>
      <w:r w:rsidRPr="002C61E7">
        <w:rPr>
          <w:i/>
          <w:iCs/>
          <w:color w:val="000000"/>
          <w:sz w:val="28"/>
          <w:szCs w:val="28"/>
        </w:rPr>
        <w:t xml:space="preserve"> пальчик лег в кровать,      </w:t>
      </w:r>
      <w:r w:rsidRPr="002C61E7">
        <w:rPr>
          <w:color w:val="000000"/>
          <w:sz w:val="28"/>
          <w:szCs w:val="28"/>
        </w:rPr>
        <w:t>             (То же с безымянным пальцем).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 xml:space="preserve">Этот пальчик чуть вздремнул, </w:t>
      </w:r>
      <w:r w:rsidRPr="002C61E7">
        <w:rPr>
          <w:color w:val="000000"/>
          <w:sz w:val="28"/>
          <w:szCs w:val="28"/>
        </w:rPr>
        <w:t>               (То же со средним пальцем). 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Этот пальчик уж уснул, </w:t>
      </w:r>
      <w:r w:rsidRPr="002C61E7">
        <w:rPr>
          <w:color w:val="000000"/>
          <w:sz w:val="28"/>
          <w:szCs w:val="28"/>
        </w:rPr>
        <w:t xml:space="preserve">                          (То же с указательным пальцем). 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Этот крепко, крепко спит.  </w:t>
      </w:r>
      <w:r w:rsidRPr="002C61E7">
        <w:rPr>
          <w:color w:val="000000"/>
          <w:sz w:val="28"/>
          <w:szCs w:val="28"/>
        </w:rPr>
        <w:t>                     (То же с большим пальцем). 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 xml:space="preserve">Тише, тише, не шумите! 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Солнце красное взойдет,</w:t>
      </w:r>
      <w:r w:rsidRPr="002C61E7">
        <w:rPr>
          <w:color w:val="000000"/>
          <w:sz w:val="28"/>
          <w:szCs w:val="28"/>
        </w:rPr>
        <w:t xml:space="preserve"> 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Утро ясное придет,</w:t>
      </w:r>
      <w:r w:rsidRPr="002C61E7">
        <w:rPr>
          <w:color w:val="000000"/>
          <w:sz w:val="28"/>
          <w:szCs w:val="28"/>
        </w:rPr>
        <w:t xml:space="preserve">                                   (Поднимают левую руку и 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Будут птички щебетать,   </w:t>
      </w:r>
      <w:r w:rsidRPr="002C61E7">
        <w:rPr>
          <w:color w:val="000000"/>
          <w:sz w:val="28"/>
          <w:szCs w:val="28"/>
        </w:rPr>
        <w:t xml:space="preserve">                       распрямляют пальцы при 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Будут пальчики вставать! </w:t>
      </w:r>
      <w:r w:rsidRPr="002C61E7">
        <w:rPr>
          <w:color w:val="000000"/>
          <w:sz w:val="28"/>
          <w:szCs w:val="28"/>
        </w:rPr>
        <w:t>                       слове "вставать").</w:t>
      </w:r>
      <w:r w:rsidRPr="002C61E7">
        <w:rPr>
          <w:color w:val="000000"/>
          <w:sz w:val="28"/>
          <w:szCs w:val="28"/>
        </w:rPr>
        <w:br/>
      </w:r>
    </w:p>
    <w:p w:rsidR="006A3D57" w:rsidRPr="002C61E7" w:rsidRDefault="006A3D57" w:rsidP="002C61E7">
      <w:pPr>
        <w:tabs>
          <w:tab w:val="left" w:pos="3060"/>
          <w:tab w:val="left" w:pos="3420"/>
        </w:tabs>
        <w:ind w:firstLine="709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 xml:space="preserve">Эту игру нужно повторить, работая пальцами правой руки. Как оказалось, имеется большое количество русских, украинских, болгарских и т. д. пальчиковых игр. Очевидно, люди, наблюдая детей, обратили внимание на то, что движения пальцев благотворно отражаются на развитии речи и других </w:t>
      </w:r>
      <w:r w:rsidRPr="002C61E7">
        <w:rPr>
          <w:color w:val="000000"/>
          <w:sz w:val="28"/>
          <w:szCs w:val="28"/>
        </w:rPr>
        <w:lastRenderedPageBreak/>
        <w:t>психических процессов.</w:t>
      </w:r>
      <w:r w:rsidRPr="002C61E7">
        <w:rPr>
          <w:color w:val="000000"/>
          <w:sz w:val="28"/>
          <w:szCs w:val="28"/>
        </w:rPr>
        <w:br/>
      </w:r>
    </w:p>
    <w:p w:rsidR="006A3D57" w:rsidRPr="002C61E7" w:rsidRDefault="006A3D57" w:rsidP="002C61E7">
      <w:pPr>
        <w:tabs>
          <w:tab w:val="left" w:pos="3060"/>
          <w:tab w:val="left" w:pos="3420"/>
        </w:tabs>
        <w:rPr>
          <w:i/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Вот, например, очень хорошая болгарская игра:</w:t>
      </w:r>
      <w:r w:rsidRPr="002C61E7">
        <w:rPr>
          <w:color w:val="000000"/>
          <w:sz w:val="28"/>
          <w:szCs w:val="28"/>
        </w:rPr>
        <w:br/>
      </w:r>
    </w:p>
    <w:p w:rsidR="006A3D57" w:rsidRPr="002C61E7" w:rsidRDefault="006A3D57" w:rsidP="002C61E7">
      <w:pPr>
        <w:tabs>
          <w:tab w:val="left" w:pos="3060"/>
          <w:tab w:val="left" w:pos="3420"/>
        </w:tabs>
        <w:rPr>
          <w:color w:val="000000"/>
          <w:sz w:val="28"/>
          <w:szCs w:val="28"/>
        </w:rPr>
      </w:pPr>
      <w:r w:rsidRPr="002C61E7">
        <w:rPr>
          <w:i/>
          <w:color w:val="000000"/>
          <w:sz w:val="28"/>
          <w:szCs w:val="28"/>
        </w:rPr>
        <w:t>Кто приехал?</w:t>
      </w:r>
      <w:r w:rsidRPr="002C61E7">
        <w:rPr>
          <w:color w:val="000000"/>
          <w:sz w:val="28"/>
          <w:szCs w:val="28"/>
        </w:rPr>
        <w:t xml:space="preserve">                                       (Пальцы обеих рук складываются кончиками вместе). </w:t>
      </w:r>
      <w:r w:rsidRPr="002C61E7">
        <w:rPr>
          <w:color w:val="000000"/>
          <w:sz w:val="28"/>
          <w:szCs w:val="28"/>
        </w:rPr>
        <w:br/>
        <w:t xml:space="preserve">                                                               (Быстро хлопает кончиками больших пальцев). 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Мы, мы, мы!   </w:t>
      </w:r>
      <w:r w:rsidRPr="002C61E7">
        <w:rPr>
          <w:color w:val="000000"/>
          <w:sz w:val="28"/>
          <w:szCs w:val="28"/>
        </w:rPr>
        <w:t xml:space="preserve">                                      (Кончики больших пальцев прижаты друг к </w:t>
      </w:r>
      <w:proofErr w:type="gramStart"/>
      <w:r w:rsidRPr="002C61E7">
        <w:rPr>
          <w:color w:val="000000"/>
          <w:sz w:val="28"/>
          <w:szCs w:val="28"/>
        </w:rPr>
        <w:t>другу,</w:t>
      </w:r>
      <w:r w:rsidRPr="002C61E7">
        <w:rPr>
          <w:color w:val="000000"/>
          <w:sz w:val="28"/>
          <w:szCs w:val="28"/>
        </w:rPr>
        <w:br/>
        <w:t>   </w:t>
      </w:r>
      <w:proofErr w:type="gramEnd"/>
      <w:r w:rsidRPr="002C61E7">
        <w:rPr>
          <w:color w:val="000000"/>
          <w:sz w:val="28"/>
          <w:szCs w:val="28"/>
        </w:rPr>
        <w:t xml:space="preserve">                                                             а кончики остальных пальцев одновременно быстро </w:t>
      </w:r>
    </w:p>
    <w:p w:rsidR="006A3D57" w:rsidRPr="002C61E7" w:rsidRDefault="006A3D57" w:rsidP="002C61E7">
      <w:pPr>
        <w:tabs>
          <w:tab w:val="left" w:pos="3060"/>
          <w:tab w:val="left" w:pos="3969"/>
        </w:tabs>
        <w:ind w:firstLine="709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 xml:space="preserve">                                                     хлопают</w:t>
      </w:r>
      <w:proofErr w:type="gramStart"/>
      <w:r w:rsidRPr="002C61E7">
        <w:rPr>
          <w:color w:val="000000"/>
          <w:sz w:val="28"/>
          <w:szCs w:val="28"/>
        </w:rPr>
        <w:t>).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Мама</w:t>
      </w:r>
      <w:proofErr w:type="gramEnd"/>
      <w:r w:rsidRPr="002C61E7">
        <w:rPr>
          <w:i/>
          <w:iCs/>
          <w:color w:val="000000"/>
          <w:sz w:val="28"/>
          <w:szCs w:val="28"/>
        </w:rPr>
        <w:t>, мама, это ты? </w:t>
      </w:r>
      <w:r w:rsidRPr="002C61E7">
        <w:rPr>
          <w:color w:val="000000"/>
          <w:sz w:val="28"/>
          <w:szCs w:val="28"/>
        </w:rPr>
        <w:t>                        (Хлопает кончиками больших пальцев</w:t>
      </w:r>
      <w:proofErr w:type="gramStart"/>
      <w:r w:rsidRPr="002C61E7">
        <w:rPr>
          <w:color w:val="000000"/>
          <w:sz w:val="28"/>
          <w:szCs w:val="28"/>
        </w:rPr>
        <w:t>).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Да</w:t>
      </w:r>
      <w:proofErr w:type="gramEnd"/>
      <w:r w:rsidRPr="002C61E7">
        <w:rPr>
          <w:i/>
          <w:iCs/>
          <w:color w:val="000000"/>
          <w:sz w:val="28"/>
          <w:szCs w:val="28"/>
        </w:rPr>
        <w:t xml:space="preserve">, да </w:t>
      </w:r>
      <w:proofErr w:type="spellStart"/>
      <w:r w:rsidRPr="002C61E7">
        <w:rPr>
          <w:i/>
          <w:iCs/>
          <w:color w:val="000000"/>
          <w:sz w:val="28"/>
          <w:szCs w:val="28"/>
        </w:rPr>
        <w:t>да</w:t>
      </w:r>
      <w:proofErr w:type="spellEnd"/>
      <w:r w:rsidRPr="002C61E7">
        <w:rPr>
          <w:i/>
          <w:iCs/>
          <w:color w:val="000000"/>
          <w:sz w:val="28"/>
          <w:szCs w:val="28"/>
        </w:rPr>
        <w:t>!  </w:t>
      </w:r>
      <w:r w:rsidRPr="002C61E7">
        <w:rPr>
          <w:color w:val="000000"/>
          <w:sz w:val="28"/>
          <w:szCs w:val="28"/>
        </w:rPr>
        <w:t>                                            (Хлопает кончиками указательных пальцев).  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Папа, папа, это ты? </w:t>
      </w:r>
      <w:r w:rsidRPr="002C61E7">
        <w:rPr>
          <w:color w:val="000000"/>
          <w:sz w:val="28"/>
          <w:szCs w:val="28"/>
        </w:rPr>
        <w:t>                          (Хлопает кончиками больших пальцев). 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Да, да, да!   </w:t>
      </w:r>
      <w:r w:rsidRPr="002C61E7">
        <w:rPr>
          <w:color w:val="000000"/>
          <w:sz w:val="28"/>
          <w:szCs w:val="28"/>
        </w:rPr>
        <w:t>                                          (Хлопает кончиками средних пальцев</w:t>
      </w:r>
      <w:proofErr w:type="gramStart"/>
      <w:r w:rsidRPr="002C61E7">
        <w:rPr>
          <w:color w:val="000000"/>
          <w:sz w:val="28"/>
          <w:szCs w:val="28"/>
        </w:rPr>
        <w:t>).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Братец</w:t>
      </w:r>
      <w:proofErr w:type="gramEnd"/>
      <w:r w:rsidRPr="002C61E7">
        <w:rPr>
          <w:i/>
          <w:iCs/>
          <w:color w:val="000000"/>
          <w:sz w:val="28"/>
          <w:szCs w:val="28"/>
        </w:rPr>
        <w:t>, братец, это ты?</w:t>
      </w:r>
      <w:r w:rsidRPr="002C61E7">
        <w:rPr>
          <w:color w:val="000000"/>
          <w:sz w:val="28"/>
          <w:szCs w:val="28"/>
        </w:rPr>
        <w:t>                  (Хлопает кончиками больших пальцев</w:t>
      </w:r>
      <w:proofErr w:type="gramStart"/>
      <w:r w:rsidRPr="002C61E7">
        <w:rPr>
          <w:color w:val="000000"/>
          <w:sz w:val="28"/>
          <w:szCs w:val="28"/>
        </w:rPr>
        <w:t>).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Да</w:t>
      </w:r>
      <w:proofErr w:type="gramEnd"/>
      <w:r w:rsidRPr="002C61E7">
        <w:rPr>
          <w:i/>
          <w:iCs/>
          <w:color w:val="000000"/>
          <w:sz w:val="28"/>
          <w:szCs w:val="28"/>
        </w:rPr>
        <w:t>, да, да!</w:t>
      </w:r>
      <w:r w:rsidRPr="002C61E7">
        <w:rPr>
          <w:color w:val="000000"/>
          <w:sz w:val="28"/>
          <w:szCs w:val="28"/>
        </w:rPr>
        <w:t xml:space="preserve">                                             (Хлопает кончиками безымянных пальцев). 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Ах, сестричка, это ты?</w:t>
      </w:r>
      <w:r w:rsidRPr="002C61E7">
        <w:rPr>
          <w:color w:val="000000"/>
          <w:sz w:val="28"/>
          <w:szCs w:val="28"/>
        </w:rPr>
        <w:t>                      (Хлопает кончиками больших пальцев</w:t>
      </w:r>
      <w:proofErr w:type="gramStart"/>
      <w:r w:rsidRPr="002C61E7">
        <w:rPr>
          <w:color w:val="000000"/>
          <w:sz w:val="28"/>
          <w:szCs w:val="28"/>
        </w:rPr>
        <w:t>).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Да</w:t>
      </w:r>
      <w:proofErr w:type="gramEnd"/>
      <w:r w:rsidRPr="002C61E7">
        <w:rPr>
          <w:i/>
          <w:iCs/>
          <w:color w:val="000000"/>
          <w:sz w:val="28"/>
          <w:szCs w:val="28"/>
        </w:rPr>
        <w:t>, да, да!  </w:t>
      </w:r>
      <w:r w:rsidRPr="002C61E7">
        <w:rPr>
          <w:color w:val="000000"/>
          <w:sz w:val="28"/>
          <w:szCs w:val="28"/>
        </w:rPr>
        <w:t>                                            (Хлопает мизинцами</w:t>
      </w:r>
      <w:proofErr w:type="gramStart"/>
      <w:r w:rsidRPr="002C61E7">
        <w:rPr>
          <w:color w:val="000000"/>
          <w:sz w:val="28"/>
          <w:szCs w:val="28"/>
        </w:rPr>
        <w:t>).</w:t>
      </w:r>
      <w:r w:rsidRPr="002C61E7">
        <w:rPr>
          <w:color w:val="000000"/>
          <w:sz w:val="28"/>
          <w:szCs w:val="28"/>
        </w:rPr>
        <w:br/>
      </w:r>
      <w:r w:rsidRPr="002C61E7">
        <w:rPr>
          <w:i/>
          <w:iCs/>
          <w:color w:val="000000"/>
          <w:sz w:val="28"/>
          <w:szCs w:val="28"/>
        </w:rPr>
        <w:t>Все</w:t>
      </w:r>
      <w:proofErr w:type="gramEnd"/>
      <w:r w:rsidRPr="002C61E7">
        <w:rPr>
          <w:i/>
          <w:iCs/>
          <w:color w:val="000000"/>
          <w:sz w:val="28"/>
          <w:szCs w:val="28"/>
        </w:rPr>
        <w:t xml:space="preserve"> мы вместе, да, да, да!  </w:t>
      </w:r>
      <w:r w:rsidRPr="002C61E7">
        <w:rPr>
          <w:color w:val="000000"/>
          <w:sz w:val="28"/>
          <w:szCs w:val="28"/>
        </w:rPr>
        <w:t>                 (Хлопает всеми пальцами).</w:t>
      </w:r>
    </w:p>
    <w:p w:rsidR="006A3D57" w:rsidRPr="002C61E7" w:rsidRDefault="006A3D57" w:rsidP="002C61E7">
      <w:pPr>
        <w:ind w:firstLine="709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Есть еще более сложная игра пальцами - индийская; она требует уже значительной ловкости. Игра называется "Лесенки" и заключается в том, что к кончику большого пальца левой руки прикладывается кончик указательного пальца правой, затем соединяются кончик указательного пальца левой руки с кончиком большого пальца правой руки, опять кончик большого пальца левой руки соединяется с кончиком указательного пальца правой и т. д., причем начинаются эти движения на уровне груди, и руки поднимаются выше и выше. Такую же "лесенку" делают большими и средними, большими и безымянными пальцами.</w:t>
      </w:r>
    </w:p>
    <w:p w:rsidR="006A3D57" w:rsidRPr="002C61E7" w:rsidRDefault="006A3D57" w:rsidP="002C61E7">
      <w:pPr>
        <w:rPr>
          <w:color w:val="000000"/>
          <w:sz w:val="28"/>
          <w:szCs w:val="28"/>
        </w:rPr>
      </w:pPr>
    </w:p>
    <w:p w:rsidR="006A3D57" w:rsidRPr="002C61E7" w:rsidRDefault="006A3D57" w:rsidP="002C61E7">
      <w:pPr>
        <w:rPr>
          <w:rStyle w:val="titlemain21"/>
          <w:rFonts w:ascii="Times New Roman" w:hAnsi="Times New Roman" w:cs="Times New Roman"/>
          <w:color w:val="auto"/>
          <w:sz w:val="28"/>
          <w:szCs w:val="28"/>
        </w:rPr>
      </w:pPr>
      <w:r w:rsidRPr="002C61E7">
        <w:rPr>
          <w:rStyle w:val="titlemain21"/>
          <w:rFonts w:ascii="Times New Roman" w:hAnsi="Times New Roman" w:cs="Times New Roman"/>
          <w:color w:val="auto"/>
          <w:sz w:val="28"/>
          <w:szCs w:val="28"/>
        </w:rPr>
        <w:t>Хорошо ли быть левшой?</w:t>
      </w:r>
    </w:p>
    <w:p w:rsidR="006A3D57" w:rsidRPr="002C61E7" w:rsidRDefault="006A3D57" w:rsidP="002C61E7">
      <w:pPr>
        <w:rPr>
          <w:color w:val="000000"/>
          <w:sz w:val="28"/>
          <w:szCs w:val="28"/>
        </w:rPr>
      </w:pPr>
    </w:p>
    <w:p w:rsidR="006A3D57" w:rsidRPr="002C61E7" w:rsidRDefault="006A3D57" w:rsidP="002C61E7">
      <w:pPr>
        <w:ind w:firstLine="709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У подавляющего большинства людей (95%) ведущей является правая рука и в связи с этим речевые зоны развиваются в левом полушарии. Но ведь есть на свете и левши - люди, у которых ведущей, более активной оказывается левая рука. Как обстоит дело с ними? Хорошо или плохо быть левшой? Какое это имеет влияние на развитие речи?</w:t>
      </w:r>
    </w:p>
    <w:p w:rsidR="006A3D57" w:rsidRPr="002C61E7" w:rsidRDefault="006A3D57" w:rsidP="002C61E7">
      <w:pPr>
        <w:ind w:firstLine="709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Исследования, которые проводились в этом направлении, свидетельствуют о том, что тенденция пользоваться преимущественно правой или левой рукой отмечается только у людей. Животные примерно с одинаковой частотой пользуются обеими лапами.</w:t>
      </w:r>
    </w:p>
    <w:p w:rsidR="006A3D57" w:rsidRPr="002C61E7" w:rsidRDefault="006A3D57" w:rsidP="002C61E7">
      <w:pPr>
        <w:ind w:firstLine="709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lastRenderedPageBreak/>
        <w:t>Очень интересные данные о развитии праворукости у людей собраны археологами. Изучение орудий труда и оружия каменного века обнаружило среди них равное количество приспособленных для правой и левой рук. Две трети предметов обихода и орудий более позднего, бронзового века уже оказываются приспособленными для правой руки. Многие ученые объясняют развитие праворукости нуждами военной деятельности людей - левой рукой они прикрывали с помощью щита сердце, а правой наносили удар.</w:t>
      </w:r>
    </w:p>
    <w:p w:rsidR="006A3D57" w:rsidRPr="002C61E7" w:rsidRDefault="006A3D57" w:rsidP="002C61E7">
      <w:pPr>
        <w:ind w:firstLine="709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В исследованиях, проводимых на детях первых месяцев жизни, не удается установить превалирования функций той или другой руки. Только приблизительно к восемнадцатимесячному возрасту одна рука становится более активной по сравнению с другой. В этом большую роль играет обучение - ребенка учат брать вещи правой рукой, махать при встрече и прощании правой рукой и т. д. Пользование левой рукой, наоборот, часто запрещается. Так малыш приучается к действиям главным образом правой рукой.</w:t>
      </w:r>
    </w:p>
    <w:p w:rsidR="006A3D57" w:rsidRPr="002C61E7" w:rsidRDefault="006A3D57" w:rsidP="002C61E7">
      <w:pPr>
        <w:ind w:firstLine="709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 xml:space="preserve">Выше говорилось о том, что преимущественное пользование правой или левой рукой обусловливает формирование речевых зон в правом или левом полушарии мозга. При этом у левшей все обстоит не так просто. Дело в том, что левши являются, по сути дела, </w:t>
      </w:r>
      <w:proofErr w:type="spellStart"/>
      <w:r w:rsidRPr="002C61E7">
        <w:rPr>
          <w:color w:val="000000"/>
          <w:sz w:val="28"/>
          <w:szCs w:val="28"/>
        </w:rPr>
        <w:t>амбидекстрами</w:t>
      </w:r>
      <w:proofErr w:type="spellEnd"/>
      <w:r w:rsidRPr="002C61E7">
        <w:rPr>
          <w:color w:val="000000"/>
          <w:sz w:val="28"/>
          <w:szCs w:val="28"/>
        </w:rPr>
        <w:t>, т. е. людьми, имеющими две правые руки: ведь левшу все время заставляют что-то делать правой рукой, а он стремится все делать левой. Таким образом, у него тренируются обе руки, а это влечет за собой формирование речевых областей в обоих полушариях мозга. Однако в зависимости от того, какая рука работает все же больше, развитие речевых зон в противоположном полушарии будет на более высоком уровне, а в одноименном полушарии - несколько ниже.</w:t>
      </w:r>
    </w:p>
    <w:p w:rsidR="006A3D57" w:rsidRPr="002C61E7" w:rsidRDefault="006A3D57" w:rsidP="002C61E7">
      <w:pPr>
        <w:ind w:firstLine="709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Невропатологи говорят о том, что развитие речевых зон в обоих полушариях является своего рода страховкой от потери речи в случаях травм черепа, кровоизлияний в мозг и т. д. Если у левши пострадало левое полушарие, он сохраняет речь, поскольку у него и правое полушарие имеет развитые речевые зоны; если же у него пострадало правое полушарие - выручает левое, в котором тоже имеются речевые зоны.</w:t>
      </w:r>
    </w:p>
    <w:p w:rsidR="006A3D57" w:rsidRPr="002C61E7" w:rsidRDefault="006A3D57" w:rsidP="002C61E7">
      <w:pPr>
        <w:ind w:firstLine="709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 xml:space="preserve">И. П. Павлов высказывал мысль о том, что развитие функций обеих рук и связанное с этим формирование речевых "центров" в обоих полушариях дает человеку преимущества в интеллектуальном развитии, поскольку речь теснейшим образом связана с мышлением; он напоминал, что среди выдающихся людей большое количество левшей (вернее, </w:t>
      </w:r>
      <w:proofErr w:type="spellStart"/>
      <w:r w:rsidRPr="002C61E7">
        <w:rPr>
          <w:color w:val="000000"/>
          <w:sz w:val="28"/>
          <w:szCs w:val="28"/>
        </w:rPr>
        <w:t>амбидекстров</w:t>
      </w:r>
      <w:proofErr w:type="spellEnd"/>
      <w:r w:rsidRPr="002C61E7">
        <w:rPr>
          <w:color w:val="000000"/>
          <w:sz w:val="28"/>
          <w:szCs w:val="28"/>
        </w:rPr>
        <w:t>).</w:t>
      </w:r>
    </w:p>
    <w:p w:rsidR="006A3D57" w:rsidRPr="002C61E7" w:rsidRDefault="006A3D57" w:rsidP="002C61E7">
      <w:pPr>
        <w:ind w:firstLine="709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По-видимому, в играх следует равным образом развивать тонкие движения пальцев обеих рук, а выполнение различных действий в повседневной жизни как-то распределять между правой и левой руками.</w:t>
      </w:r>
    </w:p>
    <w:p w:rsidR="006A3D57" w:rsidRPr="002C61E7" w:rsidRDefault="006A3D57" w:rsidP="002C61E7">
      <w:pPr>
        <w:ind w:firstLine="709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 xml:space="preserve">Еще раз хотим напомнить: </w:t>
      </w:r>
      <w:r w:rsidRPr="002C61E7">
        <w:rPr>
          <w:b/>
          <w:sz w:val="28"/>
          <w:szCs w:val="28"/>
        </w:rPr>
        <w:t xml:space="preserve">если ребенок </w:t>
      </w:r>
      <w:proofErr w:type="spellStart"/>
      <w:r w:rsidRPr="002C61E7">
        <w:rPr>
          <w:b/>
          <w:sz w:val="28"/>
          <w:szCs w:val="28"/>
        </w:rPr>
        <w:t>леворукий</w:t>
      </w:r>
      <w:proofErr w:type="spellEnd"/>
      <w:r w:rsidRPr="002C61E7">
        <w:rPr>
          <w:b/>
          <w:sz w:val="28"/>
          <w:szCs w:val="28"/>
        </w:rPr>
        <w:t>, не следует ставить задачу переделать его в правшу - надо просто принять меры к тому, чтобы его правая рука стала более активной.</w:t>
      </w:r>
      <w:r w:rsidRPr="002C61E7">
        <w:rPr>
          <w:color w:val="000000"/>
          <w:sz w:val="28"/>
          <w:szCs w:val="28"/>
        </w:rPr>
        <w:t xml:space="preserve"> Лучше всего это достигается в играх. Например, в левую руку ребенку дают автомобильчик, а в правую - самолетик и ставят задачу: скорее добраться до указанного места. </w:t>
      </w:r>
      <w:r w:rsidRPr="002C61E7">
        <w:rPr>
          <w:color w:val="000000"/>
          <w:sz w:val="28"/>
          <w:szCs w:val="28"/>
        </w:rPr>
        <w:lastRenderedPageBreak/>
        <w:t>Ребенок понимает, что самолет летит быстрее, и он будет активнее действовать правой рукой, а левую станет притормаживать - конечно, автомобиль придет позже!</w:t>
      </w:r>
    </w:p>
    <w:p w:rsidR="006A3D57" w:rsidRPr="002C61E7" w:rsidRDefault="006A3D57" w:rsidP="002C61E7">
      <w:pPr>
        <w:ind w:firstLine="709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Подбирая аналогичные игры и занятия, можно добиться усиления функций отстающей правой руки, при этом не будет никаких побочных неприятных последствий. Ведь нельзя забывать, что грубая переделка левши в правшу влечет за собой развитие расстройств речи и, чаще всего, заикания. Это еще одно доказательство теснейшей связи функций руки и речи.</w:t>
      </w:r>
    </w:p>
    <w:p w:rsidR="006A3D57" w:rsidRPr="002C61E7" w:rsidRDefault="006A3D57" w:rsidP="002C61E7">
      <w:pPr>
        <w:ind w:firstLine="709"/>
        <w:rPr>
          <w:color w:val="000000"/>
          <w:sz w:val="28"/>
          <w:szCs w:val="28"/>
        </w:rPr>
      </w:pPr>
      <w:r w:rsidRPr="002C61E7">
        <w:rPr>
          <w:color w:val="000000"/>
          <w:sz w:val="28"/>
          <w:szCs w:val="28"/>
        </w:rPr>
        <w:t>Итак, если даже речь ребенка развивается хорошо, все же позаботьтесь о развитии у него тонких движений пальцев рук; если же развитие речи малыша отстает, то обратите особое внимание на тренировку его пальцев - это потребует всего несколько минут вашего времени в день, и эти минуты окупятся сторицею.</w:t>
      </w:r>
    </w:p>
    <w:p w:rsidR="006A3D57" w:rsidRPr="002C61E7" w:rsidRDefault="006A3D57" w:rsidP="002C61E7">
      <w:pPr>
        <w:rPr>
          <w:color w:val="000000"/>
          <w:w w:val="105"/>
          <w:sz w:val="28"/>
          <w:szCs w:val="28"/>
        </w:rPr>
      </w:pPr>
      <w:r w:rsidRPr="002C61E7">
        <w:rPr>
          <w:color w:val="000000"/>
          <w:sz w:val="28"/>
          <w:szCs w:val="28"/>
        </w:rPr>
        <w:br/>
      </w:r>
      <w:r w:rsidRPr="002C61E7">
        <w:rPr>
          <w:color w:val="000000"/>
          <w:sz w:val="28"/>
          <w:szCs w:val="28"/>
        </w:rPr>
        <w:br/>
      </w:r>
    </w:p>
    <w:p w:rsidR="006A3D57" w:rsidRPr="002C61E7" w:rsidRDefault="006A3D57" w:rsidP="002C61E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  <w:w w:val="105"/>
          <w:sz w:val="28"/>
          <w:szCs w:val="28"/>
        </w:rPr>
      </w:pPr>
    </w:p>
    <w:p w:rsidR="006A3D57" w:rsidRDefault="006A3D57" w:rsidP="002C61E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  <w:w w:val="105"/>
        </w:rPr>
      </w:pPr>
    </w:p>
    <w:p w:rsidR="006A3D57" w:rsidRDefault="006A3D57" w:rsidP="002C61E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  <w:w w:val="105"/>
        </w:rPr>
      </w:pPr>
    </w:p>
    <w:p w:rsidR="006A3D57" w:rsidRDefault="006A3D57" w:rsidP="002C61E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  <w:w w:val="105"/>
        </w:rPr>
      </w:pPr>
    </w:p>
    <w:p w:rsidR="006A3D57" w:rsidRDefault="006A3D57" w:rsidP="002C61E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  <w:w w:val="105"/>
        </w:rPr>
      </w:pPr>
    </w:p>
    <w:p w:rsidR="006A3D57" w:rsidRDefault="006A3D57" w:rsidP="002C61E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  <w:w w:val="105"/>
        </w:rPr>
      </w:pPr>
    </w:p>
    <w:p w:rsidR="006A3D57" w:rsidRDefault="006A3D57" w:rsidP="002C61E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  <w:w w:val="105"/>
        </w:rPr>
      </w:pPr>
    </w:p>
    <w:p w:rsidR="006A3D57" w:rsidRDefault="006A3D57" w:rsidP="002C61E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  <w:w w:val="105"/>
        </w:rPr>
      </w:pPr>
    </w:p>
    <w:p w:rsidR="006A3D57" w:rsidRDefault="006A3D57" w:rsidP="002C61E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  <w:w w:val="105"/>
        </w:rPr>
      </w:pPr>
    </w:p>
    <w:p w:rsidR="006A3D57" w:rsidRDefault="006A3D57" w:rsidP="006A3D5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w w:val="105"/>
        </w:rPr>
      </w:pPr>
    </w:p>
    <w:p w:rsidR="006A3D57" w:rsidRDefault="006A3D57" w:rsidP="006A3D5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w w:val="105"/>
        </w:rPr>
      </w:pPr>
    </w:p>
    <w:p w:rsidR="006A3D57" w:rsidRDefault="006A3D57" w:rsidP="006A3D5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w w:val="105"/>
        </w:rPr>
      </w:pPr>
    </w:p>
    <w:p w:rsidR="006A3D57" w:rsidRDefault="006A3D57" w:rsidP="006A3D5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w w:val="105"/>
        </w:rPr>
      </w:pPr>
    </w:p>
    <w:p w:rsidR="006A3D57" w:rsidRPr="00C06336" w:rsidRDefault="006A3D57" w:rsidP="006A3D5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w w:val="105"/>
        </w:rPr>
      </w:pPr>
    </w:p>
    <w:p w:rsidR="000A6C83" w:rsidRDefault="000A6C83"/>
    <w:sectPr w:rsidR="000A6C83" w:rsidSect="000A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57"/>
    <w:rsid w:val="00077C59"/>
    <w:rsid w:val="000A6C83"/>
    <w:rsid w:val="002C61E7"/>
    <w:rsid w:val="006A3D57"/>
    <w:rsid w:val="007B596F"/>
    <w:rsid w:val="00AE753D"/>
    <w:rsid w:val="00BF0E08"/>
    <w:rsid w:val="00F5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EF7022-FBC9-4F5D-BC2D-CCF4AA96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6A3D57"/>
    <w:rPr>
      <w:rFonts w:ascii="Arial" w:hAnsi="Arial" w:cs="Arial" w:hint="default"/>
      <w:b/>
      <w:bCs/>
      <w:color w:val="660066"/>
      <w:sz w:val="13"/>
      <w:szCs w:val="13"/>
    </w:rPr>
  </w:style>
  <w:style w:type="paragraph" w:styleId="a3">
    <w:name w:val="Balloon Text"/>
    <w:basedOn w:val="a"/>
    <w:link w:val="a4"/>
    <w:uiPriority w:val="99"/>
    <w:semiHidden/>
    <w:unhideWhenUsed/>
    <w:rsid w:val="006A3D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adalin.mospsy.ru/img/kolz_3.gif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2</cp:lastModifiedBy>
  <cp:revision>6</cp:revision>
  <cp:lastPrinted>2016-02-03T12:03:00Z</cp:lastPrinted>
  <dcterms:created xsi:type="dcterms:W3CDTF">2016-01-20T05:46:00Z</dcterms:created>
  <dcterms:modified xsi:type="dcterms:W3CDTF">2018-04-11T04:38:00Z</dcterms:modified>
</cp:coreProperties>
</file>